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9F" w:rsidRPr="00683B72" w:rsidRDefault="00397CB5" w:rsidP="00595CCC">
      <w:pPr>
        <w:jc w:val="both"/>
        <w:rPr>
          <w:rFonts w:asciiTheme="majorHAnsi" w:hAnsiTheme="majorHAnsi"/>
          <w:b/>
          <w:bCs/>
          <w:sz w:val="28"/>
          <w:szCs w:val="28"/>
        </w:rPr>
      </w:pPr>
      <w:r>
        <w:rPr>
          <w:rFonts w:asciiTheme="majorHAnsi" w:hAnsiTheme="majorHAnsi"/>
          <w:b/>
          <w:bCs/>
          <w:sz w:val="28"/>
          <w:szCs w:val="28"/>
        </w:rPr>
        <w:t>6</w:t>
      </w:r>
      <w:bookmarkStart w:id="0" w:name="_GoBack"/>
      <w:bookmarkEnd w:id="0"/>
      <w:r w:rsidR="007A1B9F" w:rsidRPr="00683B72">
        <w:rPr>
          <w:rFonts w:asciiTheme="majorHAnsi" w:hAnsiTheme="majorHAnsi"/>
          <w:b/>
          <w:bCs/>
          <w:sz w:val="28"/>
          <w:szCs w:val="28"/>
        </w:rPr>
        <w:t xml:space="preserve">. srečanje: </w:t>
      </w:r>
      <w:r w:rsidR="007A1B9F">
        <w:rPr>
          <w:rFonts w:asciiTheme="majorHAnsi" w:hAnsiTheme="majorHAnsi"/>
          <w:b/>
          <w:bCs/>
          <w:sz w:val="28"/>
          <w:szCs w:val="28"/>
        </w:rPr>
        <w:t>Postajam bližnji</w:t>
      </w:r>
    </w:p>
    <w:p w:rsidR="007A1B9F" w:rsidRDefault="007A1B9F" w:rsidP="00595CCC">
      <w:pPr>
        <w:jc w:val="both"/>
        <w:rPr>
          <w:rFonts w:asciiTheme="majorHAnsi" w:hAnsiTheme="majorHAnsi"/>
          <w:b/>
          <w:bCs/>
          <w:sz w:val="24"/>
          <w:szCs w:val="24"/>
        </w:rPr>
      </w:pPr>
      <w:r w:rsidRPr="00683B72">
        <w:rPr>
          <w:rFonts w:asciiTheme="majorHAnsi" w:hAnsiTheme="majorHAnsi"/>
          <w:b/>
          <w:bCs/>
          <w:sz w:val="24"/>
          <w:szCs w:val="24"/>
        </w:rPr>
        <w:t xml:space="preserve">Priprava kateheta: </w:t>
      </w:r>
    </w:p>
    <w:p w:rsidR="002E439D" w:rsidRPr="00595CCC" w:rsidRDefault="003E72FF" w:rsidP="003E72FF">
      <w:pPr>
        <w:jc w:val="both"/>
        <w:rPr>
          <w:rFonts w:asciiTheme="majorHAnsi" w:hAnsiTheme="majorHAnsi"/>
          <w:i/>
          <w:iCs/>
          <w:sz w:val="24"/>
          <w:szCs w:val="24"/>
        </w:rPr>
      </w:pPr>
      <w:r>
        <w:rPr>
          <w:rFonts w:asciiTheme="majorHAnsi" w:hAnsiTheme="majorHAnsi"/>
          <w:sz w:val="24"/>
          <w:szCs w:val="24"/>
        </w:rPr>
        <w:t>P</w:t>
      </w:r>
      <w:r w:rsidR="002E439D">
        <w:rPr>
          <w:rFonts w:asciiTheme="majorHAnsi" w:hAnsiTheme="majorHAnsi"/>
          <w:sz w:val="24"/>
          <w:szCs w:val="24"/>
        </w:rPr>
        <w:t>omembni krščanski vred</w:t>
      </w:r>
      <w:r>
        <w:rPr>
          <w:rFonts w:asciiTheme="majorHAnsi" w:hAnsiTheme="majorHAnsi"/>
          <w:sz w:val="24"/>
          <w:szCs w:val="24"/>
        </w:rPr>
        <w:t>noti sta solidarnost in sočutje</w:t>
      </w:r>
      <w:r w:rsidR="002E439D">
        <w:rPr>
          <w:rFonts w:asciiTheme="majorHAnsi" w:hAnsiTheme="majorHAnsi"/>
          <w:sz w:val="24"/>
          <w:szCs w:val="24"/>
        </w:rPr>
        <w:t xml:space="preserve">, saj lahko z njima oblikujemo »skupni blagor«, ki posameznikom omogoča doseganje </w:t>
      </w:r>
      <w:r w:rsidR="002E439D" w:rsidRPr="00595CCC">
        <w:rPr>
          <w:rFonts w:asciiTheme="majorHAnsi" w:hAnsiTheme="majorHAnsi"/>
          <w:i/>
          <w:iCs/>
          <w:sz w:val="24"/>
          <w:szCs w:val="24"/>
        </w:rPr>
        <w:t>»svoje popolnosti«.</w:t>
      </w:r>
      <w:r w:rsidR="002E439D">
        <w:rPr>
          <w:rFonts w:asciiTheme="majorHAnsi" w:hAnsiTheme="majorHAnsi"/>
          <w:sz w:val="24"/>
          <w:szCs w:val="24"/>
        </w:rPr>
        <w:t xml:space="preserve"> Spoštovanje drugega, enakost med ljudmi, enako dostojanstvo</w:t>
      </w:r>
      <w:r w:rsidR="00595CCC">
        <w:rPr>
          <w:rFonts w:asciiTheme="majorHAnsi" w:hAnsiTheme="majorHAnsi"/>
          <w:sz w:val="24"/>
          <w:szCs w:val="24"/>
        </w:rPr>
        <w:t>, solidarnost … vse to so vrednote, ki naj bi jih (krščanski) človek živel, pa vendar ni vedno tako. Čas</w:t>
      </w:r>
      <w:r w:rsidR="00B766B4">
        <w:rPr>
          <w:rFonts w:asciiTheme="majorHAnsi" w:hAnsiTheme="majorHAnsi"/>
          <w:sz w:val="24"/>
          <w:szCs w:val="24"/>
        </w:rPr>
        <w:t>,</w:t>
      </w:r>
      <w:r w:rsidR="00595CCC">
        <w:rPr>
          <w:rFonts w:asciiTheme="majorHAnsi" w:hAnsiTheme="majorHAnsi"/>
          <w:sz w:val="24"/>
          <w:szCs w:val="24"/>
        </w:rPr>
        <w:t xml:space="preserve"> v katerem živimo</w:t>
      </w:r>
      <w:r w:rsidR="00B766B4">
        <w:rPr>
          <w:rFonts w:asciiTheme="majorHAnsi" w:hAnsiTheme="majorHAnsi"/>
          <w:sz w:val="24"/>
          <w:szCs w:val="24"/>
        </w:rPr>
        <w:t>,</w:t>
      </w:r>
      <w:r w:rsidR="00595CCC">
        <w:rPr>
          <w:rFonts w:asciiTheme="majorHAnsi" w:hAnsiTheme="majorHAnsi"/>
          <w:sz w:val="24"/>
          <w:szCs w:val="24"/>
        </w:rPr>
        <w:t xml:space="preserve"> nas prehitro pelje mimo vsega naštetega, s tem pa pozabljamo na drugega kot ne</w:t>
      </w:r>
      <w:r w:rsidR="004B4460">
        <w:rPr>
          <w:rFonts w:asciiTheme="majorHAnsi" w:hAnsiTheme="majorHAnsi"/>
          <w:sz w:val="24"/>
          <w:szCs w:val="24"/>
        </w:rPr>
        <w:t>koga, ki je kljub razlikam del B</w:t>
      </w:r>
      <w:r w:rsidR="00595CCC">
        <w:rPr>
          <w:rFonts w:asciiTheme="majorHAnsi" w:hAnsiTheme="majorHAnsi"/>
          <w:sz w:val="24"/>
          <w:szCs w:val="24"/>
        </w:rPr>
        <w:t>ožjega načrta. Z vsebino sreč</w:t>
      </w:r>
      <w:r w:rsidR="00B766B4">
        <w:rPr>
          <w:rFonts w:asciiTheme="majorHAnsi" w:hAnsiTheme="majorHAnsi"/>
          <w:sz w:val="24"/>
          <w:szCs w:val="24"/>
        </w:rPr>
        <w:t xml:space="preserve">anja želimo odraslim približati, </w:t>
      </w:r>
      <w:r w:rsidR="00595CCC">
        <w:rPr>
          <w:rFonts w:asciiTheme="majorHAnsi" w:hAnsiTheme="majorHAnsi"/>
          <w:sz w:val="24"/>
          <w:szCs w:val="24"/>
        </w:rPr>
        <w:t xml:space="preserve">kaj zares pomeni </w:t>
      </w:r>
      <w:r w:rsidR="00595CCC" w:rsidRPr="00595CCC">
        <w:rPr>
          <w:rFonts w:asciiTheme="majorHAnsi" w:hAnsiTheme="majorHAnsi"/>
          <w:i/>
          <w:iCs/>
          <w:sz w:val="24"/>
          <w:szCs w:val="24"/>
        </w:rPr>
        <w:t>»izkazati usmiljenje«</w:t>
      </w:r>
      <w:r w:rsidR="00595CCC">
        <w:rPr>
          <w:rFonts w:asciiTheme="majorHAnsi" w:hAnsiTheme="majorHAnsi"/>
          <w:sz w:val="24"/>
          <w:szCs w:val="24"/>
        </w:rPr>
        <w:t xml:space="preserve"> ter </w:t>
      </w:r>
      <w:r w:rsidR="00595CCC" w:rsidRPr="00595CCC">
        <w:rPr>
          <w:rFonts w:asciiTheme="majorHAnsi" w:hAnsiTheme="majorHAnsi"/>
          <w:i/>
          <w:iCs/>
          <w:sz w:val="24"/>
          <w:szCs w:val="24"/>
        </w:rPr>
        <w:t xml:space="preserve">»iti in delati prav tako«. </w:t>
      </w:r>
    </w:p>
    <w:p w:rsidR="007A1B9F" w:rsidRDefault="007A1B9F" w:rsidP="00595CCC">
      <w:pPr>
        <w:pStyle w:val="Default"/>
        <w:spacing w:line="276" w:lineRule="auto"/>
        <w:jc w:val="both"/>
        <w:rPr>
          <w:rFonts w:asciiTheme="majorHAnsi" w:hAnsiTheme="majorHAnsi"/>
          <w:b/>
          <w:bCs/>
          <w:i/>
          <w:iCs/>
        </w:rPr>
      </w:pPr>
      <w:r w:rsidRPr="00683B72">
        <w:rPr>
          <w:rFonts w:asciiTheme="majorHAnsi" w:hAnsiTheme="majorHAnsi"/>
          <w:b/>
          <w:bCs/>
          <w:i/>
          <w:iCs/>
        </w:rPr>
        <w:t>Cilji:</w:t>
      </w:r>
    </w:p>
    <w:p w:rsidR="007A1B9F" w:rsidRDefault="007A1B9F" w:rsidP="00595CCC">
      <w:pPr>
        <w:pStyle w:val="Default"/>
        <w:spacing w:line="276" w:lineRule="auto"/>
        <w:jc w:val="both"/>
        <w:rPr>
          <w:rFonts w:asciiTheme="majorHAnsi" w:hAnsiTheme="majorHAnsi"/>
          <w:b/>
          <w:bCs/>
          <w:i/>
          <w:iCs/>
        </w:rPr>
      </w:pPr>
    </w:p>
    <w:p w:rsidR="007A1B9F" w:rsidRPr="00D368A6" w:rsidRDefault="007A1B9F" w:rsidP="00595CCC">
      <w:pPr>
        <w:pStyle w:val="Default"/>
        <w:spacing w:line="276" w:lineRule="auto"/>
        <w:jc w:val="both"/>
        <w:rPr>
          <w:rFonts w:asciiTheme="majorHAnsi" w:hAnsiTheme="majorHAnsi"/>
        </w:rPr>
      </w:pPr>
      <w:r w:rsidRPr="00172D8B">
        <w:rPr>
          <w:rFonts w:asciiTheme="majorHAnsi" w:hAnsiTheme="majorHAnsi"/>
          <w:b/>
          <w:bCs/>
          <w:i/>
          <w:iCs/>
        </w:rPr>
        <w:t>Spoznavni:</w:t>
      </w:r>
      <w:r>
        <w:rPr>
          <w:rFonts w:asciiTheme="majorHAnsi" w:hAnsiTheme="majorHAnsi"/>
          <w:b/>
          <w:bCs/>
          <w:i/>
          <w:iCs/>
        </w:rPr>
        <w:t xml:space="preserve"> </w:t>
      </w:r>
      <w:r>
        <w:rPr>
          <w:rFonts w:asciiTheme="majorHAnsi" w:hAnsiTheme="majorHAnsi"/>
        </w:rPr>
        <w:t>Odrasel spozna</w:t>
      </w:r>
      <w:r w:rsidR="00B766B4">
        <w:rPr>
          <w:rFonts w:asciiTheme="majorHAnsi" w:hAnsiTheme="majorHAnsi"/>
        </w:rPr>
        <w:t>,</w:t>
      </w:r>
      <w:r>
        <w:rPr>
          <w:rFonts w:asciiTheme="majorHAnsi" w:hAnsiTheme="majorHAnsi"/>
        </w:rPr>
        <w:t xml:space="preserve"> kako krščanska Cerkev opozarja na solidarnost in sočutje. </w:t>
      </w:r>
    </w:p>
    <w:p w:rsidR="007A1B9F" w:rsidRPr="00D368A6" w:rsidRDefault="007A1B9F" w:rsidP="00595CCC">
      <w:pPr>
        <w:pStyle w:val="Default"/>
        <w:spacing w:line="276" w:lineRule="auto"/>
        <w:jc w:val="both"/>
        <w:rPr>
          <w:rFonts w:asciiTheme="majorHAnsi" w:hAnsiTheme="majorHAnsi"/>
        </w:rPr>
      </w:pPr>
      <w:r w:rsidRPr="00172D8B">
        <w:rPr>
          <w:rFonts w:asciiTheme="majorHAnsi" w:hAnsiTheme="majorHAnsi"/>
          <w:b/>
          <w:bCs/>
          <w:i/>
          <w:iCs/>
        </w:rPr>
        <w:t>Doživljajski:</w:t>
      </w:r>
      <w:r>
        <w:rPr>
          <w:rFonts w:asciiTheme="majorHAnsi" w:hAnsiTheme="majorHAnsi"/>
          <w:b/>
          <w:bCs/>
          <w:i/>
          <w:iCs/>
        </w:rPr>
        <w:t xml:space="preserve"> </w:t>
      </w:r>
      <w:r>
        <w:rPr>
          <w:rFonts w:asciiTheme="majorHAnsi" w:hAnsiTheme="majorHAnsi"/>
        </w:rPr>
        <w:t>Ob pogledu vase odrasel začuti</w:t>
      </w:r>
      <w:r w:rsidR="00B766B4">
        <w:rPr>
          <w:rFonts w:asciiTheme="majorHAnsi" w:hAnsiTheme="majorHAnsi"/>
        </w:rPr>
        <w:t>,</w:t>
      </w:r>
      <w:r>
        <w:rPr>
          <w:rFonts w:asciiTheme="majorHAnsi" w:hAnsiTheme="majorHAnsi"/>
        </w:rPr>
        <w:t xml:space="preserve"> kaj zanj pomeni biti solidaren ter kdaj ga prevzame občutje sočutja.</w:t>
      </w:r>
    </w:p>
    <w:p w:rsidR="007A1B9F" w:rsidRPr="00D368A6" w:rsidRDefault="007A1B9F" w:rsidP="00595CCC">
      <w:pPr>
        <w:jc w:val="both"/>
        <w:rPr>
          <w:rFonts w:asciiTheme="majorHAnsi" w:hAnsiTheme="majorHAnsi"/>
          <w:sz w:val="24"/>
          <w:szCs w:val="24"/>
        </w:rPr>
      </w:pPr>
      <w:r w:rsidRPr="00172D8B">
        <w:rPr>
          <w:rFonts w:asciiTheme="majorHAnsi" w:hAnsiTheme="majorHAnsi"/>
          <w:b/>
          <w:bCs/>
          <w:i/>
          <w:iCs/>
          <w:sz w:val="24"/>
          <w:szCs w:val="24"/>
        </w:rPr>
        <w:t>Dejavnostni:</w:t>
      </w:r>
      <w:r>
        <w:rPr>
          <w:rFonts w:asciiTheme="majorHAnsi" w:hAnsiTheme="majorHAnsi"/>
          <w:b/>
          <w:bCs/>
          <w:i/>
          <w:iCs/>
          <w:sz w:val="24"/>
          <w:szCs w:val="24"/>
        </w:rPr>
        <w:t xml:space="preserve"> </w:t>
      </w:r>
      <w:r>
        <w:rPr>
          <w:rFonts w:asciiTheme="majorHAnsi" w:hAnsiTheme="majorHAnsi"/>
          <w:sz w:val="24"/>
          <w:szCs w:val="24"/>
        </w:rPr>
        <w:t xml:space="preserve">Odrasel konkretno in vidno deluje v duhu solidarnosti in sočutja. </w:t>
      </w:r>
    </w:p>
    <w:p w:rsidR="007A1B9F" w:rsidRPr="00683B72" w:rsidRDefault="007A1B9F" w:rsidP="00595CCC">
      <w:pPr>
        <w:pStyle w:val="Default"/>
        <w:spacing w:line="276" w:lineRule="auto"/>
        <w:jc w:val="both"/>
        <w:rPr>
          <w:rFonts w:asciiTheme="majorHAnsi" w:hAnsiTheme="majorHAnsi"/>
          <w:b/>
          <w:bCs/>
        </w:rPr>
      </w:pPr>
      <w:r w:rsidRPr="00683B72">
        <w:rPr>
          <w:rFonts w:asciiTheme="majorHAnsi" w:hAnsiTheme="majorHAnsi"/>
          <w:b/>
          <w:bCs/>
        </w:rPr>
        <w:t xml:space="preserve">Odlomek: </w:t>
      </w:r>
    </w:p>
    <w:p w:rsidR="007A1B9F" w:rsidRDefault="007A1B9F" w:rsidP="00595CCC">
      <w:pPr>
        <w:pStyle w:val="Default"/>
        <w:spacing w:line="276" w:lineRule="auto"/>
        <w:jc w:val="both"/>
        <w:rPr>
          <w:rFonts w:asciiTheme="majorHAnsi" w:hAnsiTheme="majorHAnsi"/>
        </w:rPr>
      </w:pPr>
      <w:r>
        <w:rPr>
          <w:rFonts w:asciiTheme="majorHAnsi" w:hAnsiTheme="majorHAnsi"/>
        </w:rPr>
        <w:t>Lk 10,25–37</w:t>
      </w:r>
    </w:p>
    <w:p w:rsidR="007A1B9F" w:rsidRPr="00683B72" w:rsidRDefault="007A1B9F" w:rsidP="00595CCC">
      <w:pPr>
        <w:pStyle w:val="Default"/>
        <w:spacing w:line="276" w:lineRule="auto"/>
        <w:jc w:val="both"/>
        <w:rPr>
          <w:rFonts w:asciiTheme="majorHAnsi" w:hAnsiTheme="majorHAnsi"/>
          <w:b/>
          <w:bCs/>
        </w:rPr>
      </w:pPr>
    </w:p>
    <w:p w:rsidR="007A1B9F" w:rsidRPr="00683B72" w:rsidRDefault="007A1B9F" w:rsidP="00B766B4">
      <w:pPr>
        <w:pStyle w:val="Default"/>
        <w:spacing w:line="276" w:lineRule="auto"/>
        <w:jc w:val="both"/>
        <w:rPr>
          <w:rFonts w:asciiTheme="majorHAnsi" w:hAnsiTheme="majorHAnsi"/>
          <w:b/>
          <w:bCs/>
        </w:rPr>
      </w:pPr>
      <w:r w:rsidRPr="00683B72">
        <w:rPr>
          <w:rFonts w:asciiTheme="majorHAnsi" w:hAnsiTheme="majorHAnsi"/>
          <w:b/>
          <w:bCs/>
        </w:rPr>
        <w:t xml:space="preserve">Katekizem </w:t>
      </w:r>
      <w:r w:rsidR="00B766B4">
        <w:rPr>
          <w:rFonts w:asciiTheme="majorHAnsi" w:hAnsiTheme="majorHAnsi"/>
          <w:b/>
          <w:bCs/>
        </w:rPr>
        <w:t>k</w:t>
      </w:r>
      <w:r w:rsidRPr="00683B72">
        <w:rPr>
          <w:rFonts w:asciiTheme="majorHAnsi" w:hAnsiTheme="majorHAnsi"/>
          <w:b/>
          <w:bCs/>
        </w:rPr>
        <w:t xml:space="preserve">atoliške Cerkve: </w:t>
      </w:r>
    </w:p>
    <w:p w:rsidR="007A1B9F" w:rsidRDefault="00861FE6" w:rsidP="00595CCC">
      <w:pPr>
        <w:jc w:val="both"/>
        <w:rPr>
          <w:rFonts w:asciiTheme="majorHAnsi" w:hAnsiTheme="majorHAnsi"/>
          <w:sz w:val="24"/>
          <w:szCs w:val="24"/>
        </w:rPr>
      </w:pPr>
      <w:r>
        <w:rPr>
          <w:rFonts w:asciiTheme="majorHAnsi" w:hAnsiTheme="majorHAnsi"/>
        </w:rPr>
        <w:t>t</w:t>
      </w:r>
      <w:r w:rsidR="007A1B9F" w:rsidRPr="000D5EE0">
        <w:rPr>
          <w:rFonts w:asciiTheme="majorHAnsi" w:hAnsiTheme="majorHAnsi"/>
        </w:rPr>
        <w:t xml:space="preserve">č. </w:t>
      </w:r>
      <w:r w:rsidR="007A1B9F">
        <w:rPr>
          <w:rFonts w:asciiTheme="majorHAnsi" w:hAnsiTheme="majorHAnsi"/>
          <w:sz w:val="24"/>
          <w:szCs w:val="24"/>
        </w:rPr>
        <w:t>1905–</w:t>
      </w:r>
      <w:r w:rsidR="007A1B9F" w:rsidRPr="007A1B9F">
        <w:rPr>
          <w:rFonts w:asciiTheme="majorHAnsi" w:hAnsiTheme="majorHAnsi"/>
          <w:sz w:val="24"/>
          <w:szCs w:val="24"/>
        </w:rPr>
        <w:t>1912,</w:t>
      </w:r>
      <w:r>
        <w:rPr>
          <w:rFonts w:asciiTheme="majorHAnsi" w:hAnsiTheme="majorHAnsi"/>
          <w:sz w:val="24"/>
          <w:szCs w:val="24"/>
        </w:rPr>
        <w:t xml:space="preserve"> t</w:t>
      </w:r>
      <w:r w:rsidR="007A1B9F">
        <w:rPr>
          <w:rFonts w:asciiTheme="majorHAnsi" w:hAnsiTheme="majorHAnsi"/>
          <w:sz w:val="24"/>
          <w:szCs w:val="24"/>
        </w:rPr>
        <w:t>č. 1929–</w:t>
      </w:r>
      <w:r w:rsidR="007A1B9F" w:rsidRPr="007A1B9F">
        <w:rPr>
          <w:rFonts w:asciiTheme="majorHAnsi" w:hAnsiTheme="majorHAnsi"/>
          <w:sz w:val="24"/>
          <w:szCs w:val="24"/>
        </w:rPr>
        <w:t xml:space="preserve">1948, </w:t>
      </w:r>
      <w:r>
        <w:rPr>
          <w:rFonts w:asciiTheme="majorHAnsi" w:hAnsiTheme="majorHAnsi"/>
          <w:sz w:val="24"/>
          <w:szCs w:val="24"/>
        </w:rPr>
        <w:t>t</w:t>
      </w:r>
      <w:r w:rsidR="007A1B9F">
        <w:rPr>
          <w:rFonts w:asciiTheme="majorHAnsi" w:hAnsiTheme="majorHAnsi"/>
          <w:sz w:val="24"/>
          <w:szCs w:val="24"/>
        </w:rPr>
        <w:t>č. 2437–</w:t>
      </w:r>
      <w:r w:rsidR="007A1B9F" w:rsidRPr="007A1B9F">
        <w:rPr>
          <w:rFonts w:asciiTheme="majorHAnsi" w:hAnsiTheme="majorHAnsi"/>
          <w:sz w:val="24"/>
          <w:szCs w:val="24"/>
        </w:rPr>
        <w:t xml:space="preserve">2448 </w:t>
      </w:r>
    </w:p>
    <w:p w:rsidR="00861FE6" w:rsidRPr="00861FE6" w:rsidRDefault="00861FE6" w:rsidP="00861FE6">
      <w:pPr>
        <w:spacing w:after="0"/>
        <w:jc w:val="both"/>
        <w:rPr>
          <w:rFonts w:asciiTheme="majorHAnsi" w:hAnsiTheme="majorHAnsi"/>
          <w:b/>
          <w:bCs/>
          <w:sz w:val="24"/>
          <w:szCs w:val="24"/>
        </w:rPr>
      </w:pPr>
      <w:r w:rsidRPr="00861FE6">
        <w:rPr>
          <w:rFonts w:asciiTheme="majorHAnsi" w:hAnsiTheme="majorHAnsi"/>
          <w:b/>
          <w:bCs/>
          <w:sz w:val="24"/>
          <w:szCs w:val="24"/>
        </w:rPr>
        <w:t>Pridite in poglejte (PIP):</w:t>
      </w:r>
    </w:p>
    <w:p w:rsidR="00861FE6" w:rsidRDefault="00861FE6" w:rsidP="00861FE6">
      <w:pPr>
        <w:spacing w:after="0"/>
        <w:jc w:val="both"/>
        <w:rPr>
          <w:rFonts w:asciiTheme="majorHAnsi" w:hAnsiTheme="majorHAnsi"/>
          <w:sz w:val="24"/>
          <w:szCs w:val="24"/>
        </w:rPr>
      </w:pPr>
      <w:r>
        <w:rPr>
          <w:rFonts w:asciiTheme="majorHAnsi" w:hAnsiTheme="majorHAnsi"/>
          <w:sz w:val="24"/>
          <w:szCs w:val="24"/>
        </w:rPr>
        <w:t xml:space="preserve">tč.: 86–92  </w:t>
      </w:r>
    </w:p>
    <w:p w:rsidR="00861FE6" w:rsidRDefault="00861FE6" w:rsidP="007A1B9F">
      <w:pPr>
        <w:jc w:val="both"/>
        <w:rPr>
          <w:rFonts w:asciiTheme="majorHAnsi" w:hAnsiTheme="majorHAnsi"/>
          <w:sz w:val="24"/>
          <w:szCs w:val="24"/>
        </w:rPr>
      </w:pPr>
    </w:p>
    <w:p w:rsidR="007A1B9F" w:rsidRPr="00683B72" w:rsidRDefault="007A1B9F" w:rsidP="007A1B9F">
      <w:pPr>
        <w:jc w:val="both"/>
        <w:rPr>
          <w:rFonts w:asciiTheme="majorHAnsi" w:hAnsiTheme="majorHAnsi"/>
          <w:b/>
          <w:bCs/>
          <w:sz w:val="24"/>
          <w:szCs w:val="24"/>
        </w:rPr>
      </w:pPr>
      <w:r w:rsidRPr="00683B72">
        <w:rPr>
          <w:rFonts w:asciiTheme="majorHAnsi" w:hAnsiTheme="majorHAnsi"/>
          <w:b/>
          <w:bCs/>
          <w:sz w:val="24"/>
          <w:szCs w:val="24"/>
        </w:rPr>
        <w:t>Metoda dela:</w:t>
      </w:r>
    </w:p>
    <w:p w:rsidR="007A1B9F" w:rsidRDefault="007A1B9F" w:rsidP="007A1B9F">
      <w:pPr>
        <w:pStyle w:val="Odstavekseznama"/>
        <w:numPr>
          <w:ilvl w:val="0"/>
          <w:numId w:val="2"/>
        </w:numPr>
        <w:jc w:val="both"/>
        <w:rPr>
          <w:rFonts w:asciiTheme="majorHAnsi" w:hAnsiTheme="majorHAnsi"/>
          <w:sz w:val="24"/>
          <w:szCs w:val="24"/>
        </w:rPr>
      </w:pPr>
      <w:r w:rsidRPr="00683B72">
        <w:rPr>
          <w:rFonts w:asciiTheme="majorHAnsi" w:hAnsiTheme="majorHAnsi"/>
          <w:sz w:val="24"/>
          <w:szCs w:val="24"/>
        </w:rPr>
        <w:t>osebno delo,</w:t>
      </w:r>
    </w:p>
    <w:p w:rsidR="007A1B9F" w:rsidRDefault="007A1B9F" w:rsidP="007A1B9F">
      <w:pPr>
        <w:pStyle w:val="Odstavekseznama"/>
        <w:numPr>
          <w:ilvl w:val="0"/>
          <w:numId w:val="2"/>
        </w:numPr>
        <w:jc w:val="both"/>
        <w:rPr>
          <w:rFonts w:asciiTheme="majorHAnsi" w:hAnsiTheme="majorHAnsi"/>
          <w:sz w:val="24"/>
          <w:szCs w:val="24"/>
        </w:rPr>
      </w:pPr>
      <w:r>
        <w:rPr>
          <w:rFonts w:asciiTheme="majorHAnsi" w:hAnsiTheme="majorHAnsi"/>
          <w:sz w:val="24"/>
          <w:szCs w:val="24"/>
        </w:rPr>
        <w:t>delo v dvojicah,</w:t>
      </w:r>
    </w:p>
    <w:p w:rsidR="003E72FF" w:rsidRPr="00683B72" w:rsidRDefault="003E72FF" w:rsidP="007A1B9F">
      <w:pPr>
        <w:pStyle w:val="Odstavekseznama"/>
        <w:numPr>
          <w:ilvl w:val="0"/>
          <w:numId w:val="2"/>
        </w:numPr>
        <w:jc w:val="both"/>
        <w:rPr>
          <w:rFonts w:asciiTheme="majorHAnsi" w:hAnsiTheme="majorHAnsi"/>
          <w:sz w:val="24"/>
          <w:szCs w:val="24"/>
        </w:rPr>
      </w:pPr>
      <w:r>
        <w:rPr>
          <w:rFonts w:asciiTheme="majorHAnsi" w:hAnsiTheme="majorHAnsi"/>
          <w:sz w:val="24"/>
          <w:szCs w:val="24"/>
        </w:rPr>
        <w:t>skupinsko delo,</w:t>
      </w:r>
    </w:p>
    <w:p w:rsidR="007A1B9F" w:rsidRPr="00683B72" w:rsidRDefault="007A1B9F" w:rsidP="007A1B9F">
      <w:pPr>
        <w:pStyle w:val="Odstavekseznama"/>
        <w:numPr>
          <w:ilvl w:val="0"/>
          <w:numId w:val="2"/>
        </w:numPr>
        <w:jc w:val="both"/>
        <w:rPr>
          <w:rFonts w:asciiTheme="majorHAnsi" w:hAnsiTheme="majorHAnsi"/>
          <w:sz w:val="24"/>
          <w:szCs w:val="24"/>
        </w:rPr>
      </w:pPr>
      <w:r w:rsidRPr="00683B72">
        <w:rPr>
          <w:rFonts w:asciiTheme="majorHAnsi" w:hAnsiTheme="majorHAnsi"/>
          <w:sz w:val="24"/>
          <w:szCs w:val="24"/>
        </w:rPr>
        <w:t>pogovor,</w:t>
      </w:r>
    </w:p>
    <w:p w:rsidR="007A1B9F" w:rsidRPr="00683B72" w:rsidRDefault="007A1B9F" w:rsidP="007A1B9F">
      <w:pPr>
        <w:pStyle w:val="Odstavekseznama"/>
        <w:numPr>
          <w:ilvl w:val="0"/>
          <w:numId w:val="2"/>
        </w:numPr>
        <w:jc w:val="both"/>
        <w:rPr>
          <w:rFonts w:asciiTheme="majorHAnsi" w:hAnsiTheme="majorHAnsi"/>
          <w:sz w:val="24"/>
          <w:szCs w:val="24"/>
        </w:rPr>
      </w:pPr>
      <w:r w:rsidRPr="00683B72">
        <w:rPr>
          <w:rFonts w:asciiTheme="majorHAnsi" w:hAnsiTheme="majorHAnsi"/>
          <w:sz w:val="24"/>
          <w:szCs w:val="24"/>
        </w:rPr>
        <w:t>frontalna metoda.</w:t>
      </w:r>
    </w:p>
    <w:p w:rsidR="007A1B9F" w:rsidRPr="00683B72" w:rsidRDefault="007A1B9F" w:rsidP="007A1B9F">
      <w:pPr>
        <w:jc w:val="both"/>
        <w:rPr>
          <w:rFonts w:asciiTheme="majorHAnsi" w:hAnsiTheme="majorHAnsi"/>
          <w:b/>
          <w:bCs/>
          <w:sz w:val="24"/>
          <w:szCs w:val="24"/>
        </w:rPr>
      </w:pPr>
      <w:r w:rsidRPr="00683B72">
        <w:rPr>
          <w:rFonts w:asciiTheme="majorHAnsi" w:hAnsiTheme="majorHAnsi"/>
          <w:b/>
          <w:bCs/>
          <w:sz w:val="24"/>
          <w:szCs w:val="24"/>
        </w:rPr>
        <w:t>Pripomočki:</w:t>
      </w:r>
    </w:p>
    <w:p w:rsidR="007A1B9F" w:rsidRDefault="002E439D" w:rsidP="007A1B9F">
      <w:pPr>
        <w:pStyle w:val="Odstavekseznama"/>
        <w:numPr>
          <w:ilvl w:val="0"/>
          <w:numId w:val="1"/>
        </w:numPr>
        <w:jc w:val="both"/>
        <w:rPr>
          <w:rFonts w:asciiTheme="majorHAnsi" w:hAnsiTheme="majorHAnsi"/>
          <w:sz w:val="24"/>
          <w:szCs w:val="24"/>
        </w:rPr>
      </w:pPr>
      <w:r>
        <w:rPr>
          <w:rFonts w:asciiTheme="majorHAnsi" w:hAnsiTheme="majorHAnsi"/>
          <w:sz w:val="24"/>
          <w:szCs w:val="24"/>
        </w:rPr>
        <w:t>listi z molitvijo za začetek in konec</w:t>
      </w:r>
      <w:r w:rsidR="00CD3281">
        <w:rPr>
          <w:rFonts w:asciiTheme="majorHAnsi" w:hAnsiTheme="majorHAnsi"/>
          <w:sz w:val="24"/>
          <w:szCs w:val="24"/>
        </w:rPr>
        <w:t xml:space="preserve"> (lahko preko Power Point predstavitve)</w:t>
      </w:r>
      <w:r>
        <w:rPr>
          <w:rFonts w:asciiTheme="majorHAnsi" w:hAnsiTheme="majorHAnsi"/>
          <w:sz w:val="24"/>
          <w:szCs w:val="24"/>
        </w:rPr>
        <w:t>,</w:t>
      </w:r>
    </w:p>
    <w:p w:rsidR="002E439D" w:rsidRDefault="002E439D" w:rsidP="007A1B9F">
      <w:pPr>
        <w:pStyle w:val="Odstavekseznama"/>
        <w:numPr>
          <w:ilvl w:val="0"/>
          <w:numId w:val="1"/>
        </w:numPr>
        <w:jc w:val="both"/>
        <w:rPr>
          <w:rFonts w:asciiTheme="majorHAnsi" w:hAnsiTheme="majorHAnsi"/>
          <w:sz w:val="24"/>
          <w:szCs w:val="24"/>
        </w:rPr>
      </w:pPr>
      <w:r>
        <w:rPr>
          <w:rFonts w:asciiTheme="majorHAnsi" w:hAnsiTheme="majorHAnsi"/>
          <w:sz w:val="24"/>
          <w:szCs w:val="24"/>
        </w:rPr>
        <w:t>pisala</w:t>
      </w:r>
      <w:r w:rsidR="00287EC4">
        <w:rPr>
          <w:rFonts w:asciiTheme="majorHAnsi" w:hAnsiTheme="majorHAnsi"/>
          <w:sz w:val="24"/>
          <w:szCs w:val="24"/>
        </w:rPr>
        <w:t>,</w:t>
      </w:r>
    </w:p>
    <w:p w:rsidR="002E439D" w:rsidRDefault="00287EC4" w:rsidP="007A1B9F">
      <w:pPr>
        <w:pStyle w:val="Odstavekseznama"/>
        <w:numPr>
          <w:ilvl w:val="0"/>
          <w:numId w:val="1"/>
        </w:numPr>
        <w:jc w:val="both"/>
        <w:rPr>
          <w:rFonts w:asciiTheme="majorHAnsi" w:hAnsiTheme="majorHAnsi"/>
          <w:sz w:val="24"/>
          <w:szCs w:val="24"/>
        </w:rPr>
      </w:pPr>
      <w:r>
        <w:rPr>
          <w:rFonts w:asciiTheme="majorHAnsi" w:hAnsiTheme="majorHAnsi"/>
          <w:sz w:val="24"/>
          <w:szCs w:val="24"/>
        </w:rPr>
        <w:t>A4 listi z napisi,</w:t>
      </w:r>
    </w:p>
    <w:p w:rsidR="00205EB6" w:rsidRDefault="00205EB6" w:rsidP="007A1B9F">
      <w:pPr>
        <w:pStyle w:val="Odstavekseznama"/>
        <w:numPr>
          <w:ilvl w:val="0"/>
          <w:numId w:val="1"/>
        </w:numPr>
        <w:jc w:val="both"/>
        <w:rPr>
          <w:rFonts w:asciiTheme="majorHAnsi" w:hAnsiTheme="majorHAnsi"/>
          <w:sz w:val="24"/>
          <w:szCs w:val="24"/>
        </w:rPr>
      </w:pPr>
      <w:r>
        <w:rPr>
          <w:rFonts w:asciiTheme="majorHAnsi" w:hAnsiTheme="majorHAnsi"/>
          <w:sz w:val="24"/>
          <w:szCs w:val="24"/>
        </w:rPr>
        <w:t>Sveto pismo</w:t>
      </w:r>
      <w:r w:rsidR="003E72FF">
        <w:rPr>
          <w:rFonts w:asciiTheme="majorHAnsi" w:hAnsiTheme="majorHAnsi"/>
          <w:sz w:val="24"/>
          <w:szCs w:val="24"/>
        </w:rPr>
        <w:t>.</w:t>
      </w:r>
    </w:p>
    <w:p w:rsidR="00861FE6" w:rsidRDefault="00861FE6" w:rsidP="007A1B9F">
      <w:pPr>
        <w:jc w:val="both"/>
        <w:rPr>
          <w:rFonts w:asciiTheme="majorHAnsi" w:hAnsiTheme="majorHAnsi"/>
          <w:b/>
          <w:bCs/>
          <w:sz w:val="24"/>
          <w:szCs w:val="24"/>
        </w:rPr>
      </w:pPr>
    </w:p>
    <w:p w:rsidR="00861FE6" w:rsidRDefault="00861FE6" w:rsidP="007A1B9F">
      <w:pPr>
        <w:jc w:val="both"/>
        <w:rPr>
          <w:rFonts w:asciiTheme="majorHAnsi" w:hAnsiTheme="majorHAnsi"/>
          <w:b/>
          <w:bCs/>
          <w:sz w:val="24"/>
          <w:szCs w:val="24"/>
        </w:rPr>
      </w:pPr>
    </w:p>
    <w:p w:rsidR="007A1B9F" w:rsidRPr="00683B72" w:rsidRDefault="007A1B9F" w:rsidP="007A1B9F">
      <w:pPr>
        <w:jc w:val="both"/>
        <w:rPr>
          <w:rFonts w:asciiTheme="majorHAnsi" w:hAnsiTheme="majorHAnsi"/>
          <w:b/>
          <w:bCs/>
          <w:sz w:val="24"/>
          <w:szCs w:val="24"/>
        </w:rPr>
      </w:pPr>
      <w:r w:rsidRPr="00683B72">
        <w:rPr>
          <w:rFonts w:asciiTheme="majorHAnsi" w:hAnsiTheme="majorHAnsi"/>
          <w:b/>
          <w:bCs/>
          <w:sz w:val="24"/>
          <w:szCs w:val="24"/>
        </w:rPr>
        <w:lastRenderedPageBreak/>
        <w:t>Ureditev prostora:</w:t>
      </w:r>
    </w:p>
    <w:p w:rsidR="007A1B9F" w:rsidRDefault="00314953" w:rsidP="006D22DE">
      <w:pPr>
        <w:jc w:val="both"/>
        <w:rPr>
          <w:rFonts w:asciiTheme="majorHAnsi" w:hAnsiTheme="majorHAnsi"/>
          <w:sz w:val="24"/>
          <w:szCs w:val="24"/>
        </w:rPr>
      </w:pPr>
      <w:r>
        <w:rPr>
          <w:rFonts w:asciiTheme="majorHAnsi" w:hAnsiTheme="majorHAnsi"/>
          <w:sz w:val="24"/>
          <w:szCs w:val="24"/>
        </w:rPr>
        <w:t>Katehet</w:t>
      </w:r>
      <w:r w:rsidR="007A1B9F" w:rsidRPr="00683B72">
        <w:rPr>
          <w:rFonts w:asciiTheme="majorHAnsi" w:hAnsiTheme="majorHAnsi"/>
          <w:sz w:val="24"/>
          <w:szCs w:val="24"/>
        </w:rPr>
        <w:t xml:space="preserve"> pripravi prostor s stoli v krogu, </w:t>
      </w:r>
      <w:r w:rsidR="007A1B9F">
        <w:rPr>
          <w:rFonts w:asciiTheme="majorHAnsi" w:hAnsiTheme="majorHAnsi"/>
          <w:sz w:val="24"/>
          <w:szCs w:val="24"/>
        </w:rPr>
        <w:t>na sredin</w:t>
      </w:r>
      <w:r w:rsidR="006D22DE">
        <w:rPr>
          <w:rFonts w:asciiTheme="majorHAnsi" w:hAnsiTheme="majorHAnsi"/>
          <w:sz w:val="24"/>
          <w:szCs w:val="24"/>
        </w:rPr>
        <w:t>i</w:t>
      </w:r>
      <w:r w:rsidR="007A1B9F">
        <w:rPr>
          <w:rFonts w:asciiTheme="majorHAnsi" w:hAnsiTheme="majorHAnsi"/>
          <w:sz w:val="24"/>
          <w:szCs w:val="24"/>
        </w:rPr>
        <w:t xml:space="preserve"> </w:t>
      </w:r>
      <w:r w:rsidR="006D22DE">
        <w:rPr>
          <w:rFonts w:asciiTheme="majorHAnsi" w:hAnsiTheme="majorHAnsi"/>
          <w:sz w:val="24"/>
          <w:szCs w:val="24"/>
        </w:rPr>
        <w:t>pripravi 4 A4 liste</w:t>
      </w:r>
      <w:r w:rsidR="00B766B4">
        <w:rPr>
          <w:rFonts w:asciiTheme="majorHAnsi" w:hAnsiTheme="majorHAnsi"/>
          <w:sz w:val="24"/>
          <w:szCs w:val="24"/>
        </w:rPr>
        <w:t>,</w:t>
      </w:r>
      <w:r w:rsidR="006D22DE">
        <w:rPr>
          <w:rFonts w:asciiTheme="majorHAnsi" w:hAnsiTheme="majorHAnsi"/>
          <w:sz w:val="24"/>
          <w:szCs w:val="24"/>
        </w:rPr>
        <w:t xml:space="preserve"> na katerih so </w:t>
      </w:r>
      <w:r w:rsidR="00287EC4">
        <w:rPr>
          <w:rFonts w:asciiTheme="majorHAnsi" w:hAnsiTheme="majorHAnsi"/>
          <w:sz w:val="24"/>
          <w:szCs w:val="24"/>
        </w:rPr>
        <w:t xml:space="preserve">večji </w:t>
      </w:r>
      <w:r w:rsidR="006D22DE">
        <w:rPr>
          <w:rFonts w:asciiTheme="majorHAnsi" w:hAnsiTheme="majorHAnsi"/>
          <w:sz w:val="24"/>
          <w:szCs w:val="24"/>
        </w:rPr>
        <w:t xml:space="preserve">napisi: SPREJETI, ZAŠČITITI, POSPEŠEVATI, INTEGRIRATI. </w:t>
      </w:r>
    </w:p>
    <w:p w:rsidR="007A1B9F" w:rsidRPr="00683B72" w:rsidRDefault="007A1B9F" w:rsidP="007A1B9F">
      <w:pPr>
        <w:jc w:val="both"/>
        <w:rPr>
          <w:rFonts w:asciiTheme="majorHAnsi" w:hAnsiTheme="majorHAnsi"/>
          <w:sz w:val="24"/>
          <w:szCs w:val="24"/>
        </w:rPr>
      </w:pPr>
      <w:r w:rsidRPr="00683B72">
        <w:rPr>
          <w:rFonts w:asciiTheme="majorHAnsi" w:hAnsiTheme="majorHAnsi"/>
          <w:b/>
          <w:bCs/>
          <w:sz w:val="24"/>
          <w:szCs w:val="24"/>
        </w:rPr>
        <w:t xml:space="preserve">Predviden čas srečanja: </w:t>
      </w:r>
      <w:r w:rsidR="00B766B4">
        <w:rPr>
          <w:rFonts w:asciiTheme="majorHAnsi" w:hAnsiTheme="majorHAnsi"/>
          <w:sz w:val="24"/>
          <w:szCs w:val="24"/>
        </w:rPr>
        <w:t>60–</w:t>
      </w:r>
      <w:r w:rsidRPr="00683B72">
        <w:rPr>
          <w:rFonts w:asciiTheme="majorHAnsi" w:hAnsiTheme="majorHAnsi"/>
          <w:sz w:val="24"/>
          <w:szCs w:val="24"/>
        </w:rPr>
        <w:t xml:space="preserve">70 min </w:t>
      </w:r>
    </w:p>
    <w:p w:rsidR="007A1B9F" w:rsidRPr="00683B72" w:rsidRDefault="007A1B9F" w:rsidP="007A1B9F">
      <w:pPr>
        <w:jc w:val="both"/>
        <w:rPr>
          <w:rFonts w:asciiTheme="majorHAnsi" w:hAnsiTheme="majorHAnsi"/>
          <w:b/>
          <w:bCs/>
          <w:sz w:val="24"/>
          <w:szCs w:val="24"/>
        </w:rPr>
      </w:pPr>
      <w:r w:rsidRPr="00683B72">
        <w:rPr>
          <w:rFonts w:asciiTheme="majorHAnsi" w:hAnsiTheme="majorHAnsi"/>
          <w:b/>
          <w:bCs/>
          <w:sz w:val="24"/>
          <w:szCs w:val="24"/>
        </w:rPr>
        <w:t>POTEK SREČANJA</w:t>
      </w:r>
    </w:p>
    <w:p w:rsidR="007A1B9F" w:rsidRPr="00683B72" w:rsidRDefault="007A1B9F" w:rsidP="007A1B9F">
      <w:pPr>
        <w:jc w:val="both"/>
        <w:rPr>
          <w:rFonts w:asciiTheme="majorHAnsi" w:hAnsiTheme="majorHAnsi"/>
          <w:b/>
          <w:bCs/>
          <w:sz w:val="24"/>
          <w:szCs w:val="24"/>
        </w:rPr>
      </w:pPr>
      <w:r w:rsidRPr="00683B72">
        <w:rPr>
          <w:rFonts w:asciiTheme="majorHAnsi" w:hAnsiTheme="majorHAnsi"/>
          <w:b/>
          <w:bCs/>
          <w:sz w:val="24"/>
          <w:szCs w:val="24"/>
        </w:rPr>
        <w:t>Uvodna molitev</w:t>
      </w:r>
    </w:p>
    <w:p w:rsidR="007A1B9F" w:rsidRPr="00683B72" w:rsidRDefault="007A1B9F" w:rsidP="007A1B9F">
      <w:pPr>
        <w:autoSpaceDE w:val="0"/>
        <w:autoSpaceDN w:val="0"/>
        <w:adjustRightInd w:val="0"/>
        <w:spacing w:after="0"/>
        <w:jc w:val="both"/>
        <w:rPr>
          <w:rFonts w:asciiTheme="majorHAnsi" w:hAnsiTheme="majorHAnsi" w:cs="Arial"/>
          <w:color w:val="000000"/>
          <w:sz w:val="24"/>
          <w:szCs w:val="24"/>
          <w:lang w:bidi="he-IL"/>
        </w:rPr>
        <w:sectPr w:rsidR="007A1B9F" w:rsidRPr="00683B72">
          <w:footerReference w:type="default" r:id="rId8"/>
          <w:pgSz w:w="11906" w:h="16838"/>
          <w:pgMar w:top="1417" w:right="1417" w:bottom="1417" w:left="1417" w:header="708" w:footer="708" w:gutter="0"/>
          <w:cols w:space="708"/>
          <w:docGrid w:linePitch="360"/>
        </w:sectPr>
      </w:pPr>
    </w:p>
    <w:p w:rsidR="002E439D" w:rsidRPr="002E439D" w:rsidRDefault="002E439D" w:rsidP="002E439D">
      <w:pPr>
        <w:jc w:val="both"/>
        <w:rPr>
          <w:rFonts w:asciiTheme="majorHAnsi" w:hAnsiTheme="majorHAnsi"/>
          <w:i/>
          <w:iCs/>
          <w:sz w:val="24"/>
          <w:szCs w:val="24"/>
        </w:rPr>
      </w:pPr>
      <w:r w:rsidRPr="002E439D">
        <w:rPr>
          <w:rFonts w:asciiTheme="majorHAnsi" w:hAnsiTheme="majorHAnsi"/>
          <w:i/>
          <w:iCs/>
          <w:sz w:val="24"/>
          <w:szCs w:val="24"/>
        </w:rPr>
        <w:lastRenderedPageBreak/>
        <w:t>Veselite se v Gospodu zmeraj; ponavljam vam, veseli</w:t>
      </w:r>
      <w:r>
        <w:rPr>
          <w:rFonts w:asciiTheme="majorHAnsi" w:hAnsiTheme="majorHAnsi"/>
          <w:i/>
          <w:iCs/>
          <w:sz w:val="24"/>
          <w:szCs w:val="24"/>
        </w:rPr>
        <w:t xml:space="preserve">te se. </w:t>
      </w:r>
      <w:r w:rsidRPr="002E439D">
        <w:rPr>
          <w:rFonts w:asciiTheme="majorHAnsi" w:hAnsiTheme="majorHAnsi"/>
          <w:i/>
          <w:iCs/>
          <w:sz w:val="24"/>
          <w:szCs w:val="24"/>
        </w:rPr>
        <w:t xml:space="preserve">Vaša dobrota bodi znana </w:t>
      </w:r>
      <w:r>
        <w:rPr>
          <w:rFonts w:asciiTheme="majorHAnsi" w:hAnsiTheme="majorHAnsi"/>
          <w:i/>
          <w:iCs/>
          <w:sz w:val="24"/>
          <w:szCs w:val="24"/>
        </w:rPr>
        <w:t xml:space="preserve">vsem ljudem. Gospod je blizu. </w:t>
      </w:r>
      <w:r w:rsidRPr="002E439D">
        <w:rPr>
          <w:rFonts w:asciiTheme="majorHAnsi" w:hAnsiTheme="majorHAnsi"/>
          <w:i/>
          <w:iCs/>
          <w:sz w:val="24"/>
          <w:szCs w:val="24"/>
        </w:rPr>
        <w:t>Nič ne skrbite, ampak ob vsaki priložnosti izražajte svoje želje Bogu z molitvijo</w:t>
      </w:r>
      <w:r>
        <w:rPr>
          <w:rFonts w:asciiTheme="majorHAnsi" w:hAnsiTheme="majorHAnsi"/>
          <w:i/>
          <w:iCs/>
          <w:sz w:val="24"/>
          <w:szCs w:val="24"/>
        </w:rPr>
        <w:t xml:space="preserve"> in prošnjo, z zahvaljevanjem. </w:t>
      </w:r>
      <w:r w:rsidRPr="002E439D">
        <w:rPr>
          <w:rFonts w:asciiTheme="majorHAnsi" w:hAnsiTheme="majorHAnsi"/>
          <w:i/>
          <w:iCs/>
          <w:sz w:val="24"/>
          <w:szCs w:val="24"/>
        </w:rPr>
        <w:t xml:space="preserve"> In Božji mir, ki presega vsak um, bo varoval vaša srca in vaše misli v Kristusu Jezusu.</w:t>
      </w:r>
    </w:p>
    <w:p w:rsidR="007A1B9F" w:rsidRPr="002E439D" w:rsidRDefault="002E439D" w:rsidP="002E439D">
      <w:pPr>
        <w:rPr>
          <w:rFonts w:asciiTheme="majorHAnsi" w:hAnsiTheme="majorHAnsi"/>
          <w:i/>
          <w:iCs/>
          <w:sz w:val="24"/>
          <w:szCs w:val="24"/>
        </w:rPr>
        <w:sectPr w:rsidR="007A1B9F" w:rsidRPr="002E439D" w:rsidSect="00CA2206">
          <w:type w:val="continuous"/>
          <w:pgSz w:w="11906" w:h="16838"/>
          <w:pgMar w:top="1417" w:right="1417" w:bottom="1417" w:left="1417" w:header="708" w:footer="708" w:gutter="0"/>
          <w:cols w:num="2" w:space="708"/>
          <w:docGrid w:linePitch="360"/>
        </w:sectPr>
      </w:pPr>
      <w:r w:rsidRPr="002E439D">
        <w:rPr>
          <w:rFonts w:asciiTheme="majorHAnsi" w:hAnsiTheme="majorHAnsi"/>
          <w:i/>
          <w:iCs/>
          <w:sz w:val="24"/>
          <w:szCs w:val="24"/>
        </w:rPr>
        <w:lastRenderedPageBreak/>
        <w:t>Sicer pa, bratje, vse, kar je resnično, kar je vzvišeno, kar je pravično, kar je čisto, kar je ljubeznivo, kar je častno, kar je količkaj krepostno in hvalevr</w:t>
      </w:r>
      <w:r>
        <w:rPr>
          <w:rFonts w:asciiTheme="majorHAnsi" w:hAnsiTheme="majorHAnsi"/>
          <w:i/>
          <w:iCs/>
          <w:sz w:val="24"/>
          <w:szCs w:val="24"/>
        </w:rPr>
        <w:t xml:space="preserve">edno, vse to imejte v mislih. </w:t>
      </w:r>
      <w:r w:rsidRPr="002E439D">
        <w:rPr>
          <w:rFonts w:asciiTheme="majorHAnsi" w:hAnsiTheme="majorHAnsi"/>
          <w:i/>
          <w:iCs/>
          <w:sz w:val="24"/>
          <w:szCs w:val="24"/>
        </w:rPr>
        <w:t>Kar ste se od mene naučili, prejeli, slišali in videl</w:t>
      </w:r>
      <w:r>
        <w:rPr>
          <w:rFonts w:asciiTheme="majorHAnsi" w:hAnsiTheme="majorHAnsi"/>
          <w:i/>
          <w:iCs/>
          <w:sz w:val="24"/>
          <w:szCs w:val="24"/>
        </w:rPr>
        <w:t xml:space="preserve">i, to delajte. In Bog miru bo z </w:t>
      </w:r>
      <w:r w:rsidRPr="002E439D">
        <w:rPr>
          <w:rFonts w:asciiTheme="majorHAnsi" w:hAnsiTheme="majorHAnsi"/>
          <w:i/>
          <w:iCs/>
          <w:sz w:val="24"/>
          <w:szCs w:val="24"/>
        </w:rPr>
        <w:t>vami.</w:t>
      </w:r>
      <w:r>
        <w:rPr>
          <w:rFonts w:asciiTheme="majorHAnsi" w:hAnsiTheme="majorHAnsi"/>
          <w:i/>
          <w:iCs/>
          <w:sz w:val="24"/>
          <w:szCs w:val="24"/>
        </w:rPr>
        <w:t xml:space="preserve"> (Flp 4,4–9)</w:t>
      </w:r>
    </w:p>
    <w:p w:rsidR="007A1B9F" w:rsidRDefault="007A1B9F" w:rsidP="007A1B9F">
      <w:pPr>
        <w:jc w:val="both"/>
        <w:rPr>
          <w:rFonts w:asciiTheme="majorHAnsi" w:hAnsiTheme="majorHAnsi"/>
          <w:b/>
          <w:bCs/>
          <w:sz w:val="24"/>
          <w:szCs w:val="24"/>
        </w:rPr>
      </w:pPr>
    </w:p>
    <w:p w:rsidR="007A1B9F" w:rsidRPr="00683B72" w:rsidRDefault="007A1B9F" w:rsidP="007A1B9F">
      <w:pPr>
        <w:jc w:val="both"/>
        <w:rPr>
          <w:rFonts w:asciiTheme="majorHAnsi" w:hAnsiTheme="majorHAnsi"/>
          <w:b/>
          <w:bCs/>
          <w:sz w:val="24"/>
          <w:szCs w:val="24"/>
        </w:rPr>
      </w:pPr>
      <w:r w:rsidRPr="00683B72">
        <w:rPr>
          <w:rFonts w:asciiTheme="majorHAnsi" w:hAnsiTheme="majorHAnsi"/>
          <w:b/>
          <w:bCs/>
          <w:sz w:val="24"/>
          <w:szCs w:val="24"/>
        </w:rPr>
        <w:t>Vstopno mesto</w:t>
      </w:r>
    </w:p>
    <w:p w:rsidR="007A1B9F" w:rsidRPr="00683B72" w:rsidRDefault="007A1B9F" w:rsidP="007A1B9F">
      <w:pPr>
        <w:jc w:val="both"/>
        <w:rPr>
          <w:rFonts w:asciiTheme="majorHAnsi" w:hAnsiTheme="majorHAnsi"/>
          <w:sz w:val="24"/>
          <w:szCs w:val="24"/>
        </w:rPr>
      </w:pPr>
      <w:r w:rsidRPr="00683B72">
        <w:rPr>
          <w:rFonts w:asciiTheme="majorHAnsi" w:hAnsiTheme="majorHAnsi"/>
          <w:sz w:val="24"/>
          <w:szCs w:val="24"/>
        </w:rPr>
        <w:t>Katehet pozdravi prisotne in jih povabi, da za začetek skupaj preberejo molitev, ki jo prejmejo na listih.</w:t>
      </w:r>
    </w:p>
    <w:p w:rsidR="007A1B9F" w:rsidRDefault="007A1B9F" w:rsidP="00B766B4">
      <w:pPr>
        <w:jc w:val="both"/>
        <w:rPr>
          <w:rFonts w:asciiTheme="majorHAnsi" w:hAnsiTheme="majorHAnsi"/>
          <w:sz w:val="24"/>
          <w:szCs w:val="24"/>
        </w:rPr>
      </w:pPr>
      <w:r>
        <w:rPr>
          <w:rFonts w:asciiTheme="majorHAnsi" w:hAnsiTheme="majorHAnsi"/>
          <w:sz w:val="24"/>
          <w:szCs w:val="24"/>
        </w:rPr>
        <w:t xml:space="preserve">Po molitvi jih povabi, </w:t>
      </w:r>
      <w:r w:rsidR="002E439D">
        <w:rPr>
          <w:rFonts w:asciiTheme="majorHAnsi" w:hAnsiTheme="majorHAnsi"/>
          <w:sz w:val="24"/>
          <w:szCs w:val="24"/>
        </w:rPr>
        <w:t xml:space="preserve">da še enkrat </w:t>
      </w:r>
      <w:r w:rsidR="00287EC4">
        <w:rPr>
          <w:rFonts w:asciiTheme="majorHAnsi" w:hAnsiTheme="majorHAnsi"/>
          <w:sz w:val="24"/>
          <w:szCs w:val="24"/>
        </w:rPr>
        <w:t xml:space="preserve">preberejo drugi stavek, hkrati se ozrejo na štiri glagole, ki so zapisani </w:t>
      </w:r>
      <w:r w:rsidR="00EB61CF">
        <w:rPr>
          <w:rFonts w:asciiTheme="majorHAnsi" w:hAnsiTheme="majorHAnsi"/>
          <w:sz w:val="24"/>
          <w:szCs w:val="24"/>
        </w:rPr>
        <w:t>na listih pred njimi. Povabi prisotne</w:t>
      </w:r>
      <w:r w:rsidR="00287EC4">
        <w:rPr>
          <w:rFonts w:asciiTheme="majorHAnsi" w:hAnsiTheme="majorHAnsi"/>
          <w:sz w:val="24"/>
          <w:szCs w:val="24"/>
        </w:rPr>
        <w:t>, da v »možganski nevihti« poiščejo čim več povezav med stavkom »</w:t>
      </w:r>
      <w:r w:rsidR="00287EC4" w:rsidRPr="002E439D">
        <w:rPr>
          <w:rFonts w:asciiTheme="majorHAnsi" w:hAnsiTheme="majorHAnsi"/>
          <w:i/>
          <w:iCs/>
          <w:sz w:val="24"/>
          <w:szCs w:val="24"/>
        </w:rPr>
        <w:t xml:space="preserve">Vaša dobrota bodi znana </w:t>
      </w:r>
      <w:r w:rsidR="00287EC4">
        <w:rPr>
          <w:rFonts w:asciiTheme="majorHAnsi" w:hAnsiTheme="majorHAnsi"/>
          <w:i/>
          <w:iCs/>
          <w:sz w:val="24"/>
          <w:szCs w:val="24"/>
        </w:rPr>
        <w:t xml:space="preserve">vsem ljudem.« </w:t>
      </w:r>
      <w:r w:rsidR="00B766B4">
        <w:rPr>
          <w:rFonts w:asciiTheme="majorHAnsi" w:hAnsiTheme="majorHAnsi"/>
          <w:sz w:val="24"/>
          <w:szCs w:val="24"/>
        </w:rPr>
        <w:t>in</w:t>
      </w:r>
      <w:r w:rsidR="00287EC4">
        <w:rPr>
          <w:rFonts w:asciiTheme="majorHAnsi" w:hAnsiTheme="majorHAnsi"/>
          <w:sz w:val="24"/>
          <w:szCs w:val="24"/>
        </w:rPr>
        <w:t xml:space="preserve"> glagoli ter k vsakemu to zapišejo. </w:t>
      </w:r>
    </w:p>
    <w:p w:rsidR="00A818B9" w:rsidRPr="00287EC4" w:rsidRDefault="00A818B9" w:rsidP="00B766B4">
      <w:pPr>
        <w:jc w:val="both"/>
        <w:rPr>
          <w:rFonts w:asciiTheme="majorHAnsi" w:hAnsiTheme="majorHAnsi"/>
          <w:sz w:val="24"/>
          <w:szCs w:val="24"/>
        </w:rPr>
      </w:pPr>
      <w:r>
        <w:rPr>
          <w:rFonts w:asciiTheme="majorHAnsi" w:hAnsiTheme="majorHAnsi"/>
          <w:sz w:val="24"/>
          <w:szCs w:val="24"/>
        </w:rPr>
        <w:t xml:space="preserve">Ko </w:t>
      </w:r>
      <w:r w:rsidR="00EB61CF">
        <w:rPr>
          <w:rFonts w:asciiTheme="majorHAnsi" w:hAnsiTheme="majorHAnsi"/>
          <w:sz w:val="24"/>
          <w:szCs w:val="24"/>
        </w:rPr>
        <w:t>preberejo vse zapisano ter katehet</w:t>
      </w:r>
      <w:r w:rsidR="00B766B4">
        <w:rPr>
          <w:rFonts w:asciiTheme="majorHAnsi" w:hAnsiTheme="majorHAnsi"/>
          <w:sz w:val="24"/>
          <w:szCs w:val="24"/>
        </w:rPr>
        <w:t xml:space="preserve"> slišano</w:t>
      </w:r>
      <w:r w:rsidR="00EB61CF">
        <w:rPr>
          <w:rFonts w:asciiTheme="majorHAnsi" w:hAnsiTheme="majorHAnsi"/>
          <w:sz w:val="24"/>
          <w:szCs w:val="24"/>
        </w:rPr>
        <w:t xml:space="preserve"> poveže </w:t>
      </w:r>
      <w:r>
        <w:rPr>
          <w:rFonts w:asciiTheme="majorHAnsi" w:hAnsiTheme="majorHAnsi"/>
          <w:sz w:val="24"/>
          <w:szCs w:val="24"/>
        </w:rPr>
        <w:t>s tem, k</w:t>
      </w:r>
      <w:r w:rsidR="00EB61CF">
        <w:rPr>
          <w:rFonts w:asciiTheme="majorHAnsi" w:hAnsiTheme="majorHAnsi"/>
          <w:sz w:val="24"/>
          <w:szCs w:val="24"/>
        </w:rPr>
        <w:t>ar je zapisal papež Frančišek. Katehet pove</w:t>
      </w:r>
      <w:r>
        <w:rPr>
          <w:rFonts w:asciiTheme="majorHAnsi" w:hAnsiTheme="majorHAnsi"/>
          <w:sz w:val="24"/>
          <w:szCs w:val="24"/>
        </w:rPr>
        <w:t>, da so ti glagoli tisti, ki jih je izbral v Poslanici za svetovni dan migrantov in beguncev 2018</w:t>
      </w:r>
      <w:r w:rsidR="00861FE6">
        <w:rPr>
          <w:rFonts w:asciiTheme="majorHAnsi" w:hAnsiTheme="majorHAnsi"/>
          <w:sz w:val="24"/>
          <w:szCs w:val="24"/>
        </w:rPr>
        <w:t xml:space="preserve"> (Priloga 1)</w:t>
      </w:r>
      <w:r>
        <w:rPr>
          <w:rFonts w:asciiTheme="majorHAnsi" w:hAnsiTheme="majorHAnsi"/>
          <w:sz w:val="24"/>
          <w:szCs w:val="24"/>
        </w:rPr>
        <w:t xml:space="preserve">. </w:t>
      </w:r>
    </w:p>
    <w:p w:rsidR="007A1B9F" w:rsidRPr="00683B72" w:rsidRDefault="007A1B9F" w:rsidP="007A1B9F">
      <w:pPr>
        <w:jc w:val="both"/>
        <w:rPr>
          <w:rFonts w:asciiTheme="majorHAnsi" w:hAnsiTheme="majorHAnsi"/>
          <w:b/>
          <w:bCs/>
          <w:sz w:val="24"/>
          <w:szCs w:val="24"/>
        </w:rPr>
      </w:pPr>
      <w:r w:rsidRPr="00683B72">
        <w:rPr>
          <w:rFonts w:asciiTheme="majorHAnsi" w:hAnsiTheme="majorHAnsi"/>
          <w:b/>
          <w:bCs/>
          <w:sz w:val="24"/>
          <w:szCs w:val="24"/>
        </w:rPr>
        <w:t>Oznanilo</w:t>
      </w:r>
    </w:p>
    <w:p w:rsidR="00E719D0" w:rsidRDefault="00A818B9" w:rsidP="00861FE6">
      <w:pPr>
        <w:pStyle w:val="Default"/>
        <w:spacing w:line="276" w:lineRule="auto"/>
        <w:jc w:val="both"/>
        <w:rPr>
          <w:rFonts w:asciiTheme="majorHAnsi" w:hAnsiTheme="majorHAnsi"/>
        </w:rPr>
      </w:pPr>
      <w:r>
        <w:rPr>
          <w:rFonts w:asciiTheme="majorHAnsi" w:hAnsiTheme="majorHAnsi"/>
        </w:rPr>
        <w:t xml:space="preserve">Katehet pogovor naveže na to, da Katoliška </w:t>
      </w:r>
      <w:r w:rsidR="00861FE6">
        <w:rPr>
          <w:rFonts w:asciiTheme="majorHAnsi" w:hAnsiTheme="majorHAnsi"/>
        </w:rPr>
        <w:t>c</w:t>
      </w:r>
      <w:r>
        <w:rPr>
          <w:rFonts w:asciiTheme="majorHAnsi" w:hAnsiTheme="majorHAnsi"/>
        </w:rPr>
        <w:t>erkev</w:t>
      </w:r>
      <w:r w:rsidR="00A86B67">
        <w:rPr>
          <w:rFonts w:asciiTheme="majorHAnsi" w:hAnsiTheme="majorHAnsi"/>
        </w:rPr>
        <w:t xml:space="preserve"> poudarja pomen solidarnosti, </w:t>
      </w:r>
      <w:r>
        <w:rPr>
          <w:rFonts w:asciiTheme="majorHAnsi" w:hAnsiTheme="majorHAnsi"/>
        </w:rPr>
        <w:t>sočutja</w:t>
      </w:r>
      <w:r w:rsidR="00A86B67">
        <w:rPr>
          <w:rFonts w:asciiTheme="majorHAnsi" w:hAnsiTheme="majorHAnsi"/>
        </w:rPr>
        <w:t>, enakosti</w:t>
      </w:r>
      <w:r w:rsidR="00E719D0">
        <w:rPr>
          <w:rFonts w:asciiTheme="majorHAnsi" w:hAnsiTheme="majorHAnsi"/>
        </w:rPr>
        <w:t xml:space="preserve"> – biti usmiljen do drugega</w:t>
      </w:r>
      <w:r w:rsidR="00205EB6">
        <w:rPr>
          <w:rFonts w:asciiTheme="majorHAnsi" w:hAnsiTheme="majorHAnsi"/>
        </w:rPr>
        <w:t xml:space="preserve"> (</w:t>
      </w:r>
      <w:r w:rsidR="00861FE6">
        <w:rPr>
          <w:rFonts w:asciiTheme="majorHAnsi" w:hAnsiTheme="majorHAnsi"/>
        </w:rPr>
        <w:t>PIP – Priloga 2</w:t>
      </w:r>
      <w:r w:rsidR="00205EB6">
        <w:rPr>
          <w:rFonts w:asciiTheme="majorHAnsi" w:hAnsiTheme="majorHAnsi"/>
        </w:rPr>
        <w:t>)</w:t>
      </w:r>
      <w:r w:rsidR="00E719D0">
        <w:rPr>
          <w:rFonts w:asciiTheme="majorHAnsi" w:hAnsiTheme="majorHAnsi"/>
        </w:rPr>
        <w:t xml:space="preserve">. </w:t>
      </w:r>
      <w:r w:rsidR="00EB61CF">
        <w:rPr>
          <w:rFonts w:asciiTheme="majorHAnsi" w:hAnsiTheme="majorHAnsi"/>
        </w:rPr>
        <w:t>P</w:t>
      </w:r>
      <w:r w:rsidR="00E719D0">
        <w:rPr>
          <w:rFonts w:asciiTheme="majorHAnsi" w:hAnsiTheme="majorHAnsi"/>
        </w:rPr>
        <w:t xml:space="preserve">ovabi, da prisluhnejo odlomku iz SP Lk 10, 25–37. </w:t>
      </w:r>
    </w:p>
    <w:p w:rsidR="007A1B9F" w:rsidRPr="00E719D0" w:rsidRDefault="00E719D0" w:rsidP="00E719D0">
      <w:pPr>
        <w:pStyle w:val="Default"/>
        <w:numPr>
          <w:ilvl w:val="0"/>
          <w:numId w:val="4"/>
        </w:numPr>
        <w:spacing w:line="276" w:lineRule="auto"/>
        <w:jc w:val="both"/>
        <w:rPr>
          <w:rFonts w:asciiTheme="majorHAnsi" w:hAnsiTheme="majorHAnsi"/>
          <w:i/>
          <w:iCs/>
        </w:rPr>
      </w:pPr>
      <w:r w:rsidRPr="00E719D0">
        <w:rPr>
          <w:rFonts w:asciiTheme="majorHAnsi" w:hAnsiTheme="majorHAnsi"/>
          <w:i/>
          <w:iCs/>
        </w:rPr>
        <w:t xml:space="preserve">Kako opazijo stisko drugega? </w:t>
      </w:r>
      <w:r>
        <w:rPr>
          <w:rFonts w:asciiTheme="majorHAnsi" w:hAnsiTheme="majorHAnsi"/>
        </w:rPr>
        <w:t>Pustimo jim nekaj minut, da se s partnerjem pogovorijo</w:t>
      </w:r>
      <w:r w:rsidR="00B766B4">
        <w:rPr>
          <w:rFonts w:asciiTheme="majorHAnsi" w:hAnsiTheme="majorHAnsi"/>
        </w:rPr>
        <w:t>,</w:t>
      </w:r>
      <w:r>
        <w:rPr>
          <w:rFonts w:asciiTheme="majorHAnsi" w:hAnsiTheme="majorHAnsi"/>
        </w:rPr>
        <w:t xml:space="preserve"> kako drug pri drugem opazijo stisko. </w:t>
      </w:r>
    </w:p>
    <w:p w:rsidR="00E719D0" w:rsidRPr="00205EB6" w:rsidRDefault="00E719D0" w:rsidP="00E719D0">
      <w:pPr>
        <w:pStyle w:val="Default"/>
        <w:numPr>
          <w:ilvl w:val="0"/>
          <w:numId w:val="4"/>
        </w:numPr>
        <w:spacing w:line="276" w:lineRule="auto"/>
        <w:jc w:val="both"/>
        <w:rPr>
          <w:rFonts w:asciiTheme="majorHAnsi" w:hAnsiTheme="majorHAnsi"/>
          <w:i/>
          <w:iCs/>
        </w:rPr>
      </w:pPr>
      <w:r>
        <w:rPr>
          <w:rFonts w:asciiTheme="majorHAnsi" w:hAnsiTheme="majorHAnsi"/>
        </w:rPr>
        <w:t>Samarijan, za katere</w:t>
      </w:r>
      <w:r w:rsidR="00B766B4">
        <w:rPr>
          <w:rFonts w:asciiTheme="majorHAnsi" w:hAnsiTheme="majorHAnsi"/>
        </w:rPr>
        <w:t>ga vemo, da ni</w:t>
      </w:r>
      <w:r>
        <w:rPr>
          <w:rFonts w:asciiTheme="majorHAnsi" w:hAnsiTheme="majorHAnsi"/>
        </w:rPr>
        <w:t xml:space="preserve"> </w:t>
      </w:r>
      <w:r w:rsidR="00B766B4">
        <w:rPr>
          <w:rFonts w:asciiTheme="majorHAnsi" w:hAnsiTheme="majorHAnsi"/>
        </w:rPr>
        <w:t>prakticiral</w:t>
      </w:r>
      <w:r>
        <w:rPr>
          <w:rFonts w:asciiTheme="majorHAnsi" w:hAnsiTheme="majorHAnsi"/>
        </w:rPr>
        <w:t xml:space="preserve"> »prave vere« je videl ubogega in mu pomagal. Na drugi strani duhovnik in levit, ki prakticirata »pravo vero« » ne vidita« ubogega. </w:t>
      </w:r>
      <w:r w:rsidR="00EB61CF">
        <w:rPr>
          <w:rFonts w:asciiTheme="majorHAnsi" w:hAnsiTheme="majorHAnsi"/>
        </w:rPr>
        <w:t>Odlomek človeka</w:t>
      </w:r>
      <w:r w:rsidR="00205EB6">
        <w:rPr>
          <w:rFonts w:asciiTheme="majorHAnsi" w:hAnsiTheme="majorHAnsi"/>
        </w:rPr>
        <w:t xml:space="preserve"> nagovarja, da je tukaj pomemben </w:t>
      </w:r>
      <w:r w:rsidR="00205EB6" w:rsidRPr="00205EB6">
        <w:rPr>
          <w:rFonts w:asciiTheme="majorHAnsi" w:hAnsiTheme="majorHAnsi"/>
          <w:b/>
          <w:bCs/>
        </w:rPr>
        <w:t>drugi</w:t>
      </w:r>
      <w:r w:rsidR="00205EB6">
        <w:rPr>
          <w:rFonts w:asciiTheme="majorHAnsi" w:hAnsiTheme="majorHAnsi"/>
        </w:rPr>
        <w:t xml:space="preserve"> in ne jaz.</w:t>
      </w:r>
    </w:p>
    <w:p w:rsidR="00205EB6" w:rsidRPr="00205EB6" w:rsidRDefault="00205EB6" w:rsidP="003E72FF">
      <w:pPr>
        <w:pStyle w:val="Default"/>
        <w:numPr>
          <w:ilvl w:val="0"/>
          <w:numId w:val="4"/>
        </w:numPr>
        <w:spacing w:line="276" w:lineRule="auto"/>
        <w:jc w:val="both"/>
        <w:rPr>
          <w:rFonts w:asciiTheme="majorHAnsi" w:hAnsiTheme="majorHAnsi"/>
          <w:i/>
          <w:iCs/>
        </w:rPr>
      </w:pPr>
      <w:r>
        <w:rPr>
          <w:rFonts w:asciiTheme="majorHAnsi" w:hAnsiTheme="majorHAnsi"/>
        </w:rPr>
        <w:lastRenderedPageBreak/>
        <w:t xml:space="preserve">Zapoved </w:t>
      </w:r>
      <w:r w:rsidRPr="00205EB6">
        <w:rPr>
          <w:rFonts w:asciiTheme="majorHAnsi" w:hAnsiTheme="majorHAnsi"/>
          <w:i/>
          <w:iCs/>
        </w:rPr>
        <w:t>»Ljubi svojega bližnjega …«</w:t>
      </w:r>
      <w:r>
        <w:rPr>
          <w:rFonts w:asciiTheme="majorHAnsi" w:hAnsiTheme="majorHAnsi"/>
          <w:i/>
          <w:iCs/>
        </w:rPr>
        <w:t>; pogovor o</w:t>
      </w:r>
      <w:r w:rsidR="00B766B4">
        <w:rPr>
          <w:rFonts w:asciiTheme="majorHAnsi" w:hAnsiTheme="majorHAnsi"/>
          <w:i/>
          <w:iCs/>
        </w:rPr>
        <w:t xml:space="preserve"> tem,</w:t>
      </w:r>
      <w:r>
        <w:rPr>
          <w:rFonts w:asciiTheme="majorHAnsi" w:hAnsiTheme="majorHAnsi"/>
          <w:i/>
          <w:iCs/>
        </w:rPr>
        <w:t xml:space="preserve"> kdo je moj bližnji. Kako vem, da je nekdo moj bližnji in da opazim njegovo stisko? </w:t>
      </w:r>
      <w:r>
        <w:rPr>
          <w:rFonts w:asciiTheme="majorHAnsi" w:hAnsiTheme="majorHAnsi"/>
        </w:rPr>
        <w:t xml:space="preserve">Ne moremo narediti tabele je/ni moj bližnji, kajti od mene je odvisno ali postanem nekomu bližnji ali ne. </w:t>
      </w:r>
    </w:p>
    <w:p w:rsidR="00205EB6" w:rsidRDefault="00205EB6" w:rsidP="00205EB6">
      <w:pPr>
        <w:pStyle w:val="Default"/>
        <w:numPr>
          <w:ilvl w:val="0"/>
          <w:numId w:val="4"/>
        </w:numPr>
        <w:spacing w:line="276" w:lineRule="auto"/>
        <w:jc w:val="both"/>
        <w:rPr>
          <w:rFonts w:asciiTheme="majorHAnsi" w:hAnsiTheme="majorHAnsi"/>
          <w:i/>
          <w:iCs/>
        </w:rPr>
      </w:pPr>
      <w:r>
        <w:rPr>
          <w:rFonts w:asciiTheme="majorHAnsi" w:hAnsiTheme="majorHAnsi"/>
        </w:rPr>
        <w:t>Njihovo razmišljanje katehet spodbudi z vprašanje</w:t>
      </w:r>
      <w:r w:rsidR="00B766B4">
        <w:rPr>
          <w:rFonts w:asciiTheme="majorHAnsi" w:hAnsiTheme="majorHAnsi"/>
        </w:rPr>
        <w:t>m</w:t>
      </w:r>
      <w:r>
        <w:rPr>
          <w:rFonts w:asciiTheme="majorHAnsi" w:hAnsiTheme="majorHAnsi"/>
        </w:rPr>
        <w:t xml:space="preserve">: </w:t>
      </w:r>
      <w:r w:rsidRPr="00205EB6">
        <w:rPr>
          <w:rFonts w:asciiTheme="majorHAnsi" w:hAnsiTheme="majorHAnsi"/>
          <w:i/>
          <w:iCs/>
        </w:rPr>
        <w:t>Ali je vaša vera rodovitna? Rodi dobra dela ali sem kot levit, ki gre mimo?</w:t>
      </w:r>
      <w:r>
        <w:rPr>
          <w:rFonts w:asciiTheme="majorHAnsi" w:hAnsiTheme="majorHAnsi"/>
          <w:i/>
          <w:iCs/>
        </w:rPr>
        <w:t xml:space="preserve"> </w:t>
      </w:r>
    </w:p>
    <w:p w:rsidR="00205EB6" w:rsidRDefault="00205EB6" w:rsidP="00205EB6">
      <w:pPr>
        <w:pStyle w:val="Default"/>
        <w:numPr>
          <w:ilvl w:val="0"/>
          <w:numId w:val="4"/>
        </w:numPr>
        <w:spacing w:line="276" w:lineRule="auto"/>
        <w:jc w:val="both"/>
        <w:rPr>
          <w:rFonts w:asciiTheme="majorHAnsi" w:hAnsiTheme="majorHAnsi"/>
          <w:i/>
          <w:iCs/>
        </w:rPr>
      </w:pPr>
      <w:r>
        <w:rPr>
          <w:rFonts w:asciiTheme="majorHAnsi" w:hAnsiTheme="majorHAnsi"/>
        </w:rPr>
        <w:t xml:space="preserve">Kaj bi izbrali kot simbol teh vrednot? </w:t>
      </w:r>
      <w:r>
        <w:rPr>
          <w:rFonts w:asciiTheme="majorHAnsi" w:hAnsiTheme="majorHAnsi"/>
          <w:i/>
          <w:iCs/>
        </w:rPr>
        <w:t xml:space="preserve">Lahko roko (ki jo ponudiš tistemu, ki je v stiski). </w:t>
      </w:r>
      <w:r>
        <w:rPr>
          <w:rFonts w:asciiTheme="majorHAnsi" w:hAnsiTheme="majorHAnsi"/>
        </w:rPr>
        <w:t xml:space="preserve">Katehet naveže tematiko na sodobnost, ko se srečujemo z migranti in begunci, ki so potrebni pomoči, ki lahko postanejo </w:t>
      </w:r>
      <w:r>
        <w:rPr>
          <w:rFonts w:asciiTheme="majorHAnsi" w:hAnsiTheme="majorHAnsi"/>
          <w:i/>
          <w:iCs/>
        </w:rPr>
        <w:t>bližnji</w:t>
      </w:r>
      <w:r>
        <w:rPr>
          <w:rFonts w:asciiTheme="majorHAnsi" w:hAnsiTheme="majorHAnsi"/>
        </w:rPr>
        <w:t xml:space="preserve">. </w:t>
      </w:r>
    </w:p>
    <w:p w:rsidR="003E72FF" w:rsidRPr="00205EB6" w:rsidRDefault="00B766B4" w:rsidP="003E72FF">
      <w:pPr>
        <w:pStyle w:val="Default"/>
        <w:numPr>
          <w:ilvl w:val="0"/>
          <w:numId w:val="4"/>
        </w:numPr>
        <w:spacing w:line="276" w:lineRule="auto"/>
        <w:jc w:val="both"/>
        <w:rPr>
          <w:rFonts w:asciiTheme="majorHAnsi" w:hAnsiTheme="majorHAnsi"/>
          <w:i/>
          <w:iCs/>
        </w:rPr>
      </w:pPr>
      <w:r>
        <w:rPr>
          <w:rFonts w:asciiTheme="majorHAnsi" w:hAnsiTheme="majorHAnsi"/>
          <w:i/>
          <w:iCs/>
        </w:rPr>
        <w:t>Vsak naj razmisli,</w:t>
      </w:r>
      <w:r w:rsidR="003E72FF">
        <w:rPr>
          <w:rFonts w:asciiTheme="majorHAnsi" w:hAnsiTheme="majorHAnsi"/>
          <w:i/>
          <w:iCs/>
        </w:rPr>
        <w:t xml:space="preserve"> kako lahko konkretno »gre in dela tako« </w:t>
      </w:r>
      <w:r w:rsidR="003E72FF">
        <w:rPr>
          <w:rFonts w:asciiTheme="majorHAnsi" w:hAnsiTheme="majorHAnsi"/>
        </w:rPr>
        <w:t>(v ožjem in širšem okolju).</w:t>
      </w:r>
    </w:p>
    <w:p w:rsidR="007A1B9F" w:rsidRDefault="007A1B9F" w:rsidP="007A1B9F">
      <w:pPr>
        <w:pStyle w:val="Default"/>
        <w:spacing w:line="276" w:lineRule="auto"/>
        <w:jc w:val="both"/>
        <w:rPr>
          <w:rFonts w:asciiTheme="majorHAnsi" w:hAnsiTheme="majorHAnsi"/>
        </w:rPr>
      </w:pPr>
    </w:p>
    <w:p w:rsidR="007A1B9F" w:rsidRPr="00B969AD" w:rsidRDefault="007A1B9F" w:rsidP="007A1B9F">
      <w:pPr>
        <w:pStyle w:val="Default"/>
        <w:spacing w:line="276" w:lineRule="auto"/>
        <w:jc w:val="both"/>
        <w:rPr>
          <w:rFonts w:asciiTheme="majorHAnsi" w:hAnsiTheme="majorHAnsi"/>
          <w:i/>
          <w:iCs/>
        </w:rPr>
      </w:pPr>
      <w:r w:rsidRPr="00B969AD">
        <w:rPr>
          <w:rFonts w:asciiTheme="majorHAnsi" w:hAnsiTheme="majorHAnsi"/>
          <w:b/>
          <w:bCs/>
        </w:rPr>
        <w:t>Zaključek</w:t>
      </w:r>
    </w:p>
    <w:p w:rsidR="007A1B9F" w:rsidRDefault="007A1B9F" w:rsidP="007A1B9F">
      <w:pPr>
        <w:pStyle w:val="Default"/>
        <w:spacing w:line="276" w:lineRule="auto"/>
        <w:jc w:val="both"/>
        <w:rPr>
          <w:rFonts w:asciiTheme="majorHAnsi" w:hAnsiTheme="majorHAnsi"/>
          <w:i/>
          <w:iCs/>
        </w:rPr>
      </w:pPr>
    </w:p>
    <w:p w:rsidR="00A86B67" w:rsidRPr="00A86B67" w:rsidRDefault="00A86B67" w:rsidP="007A1B9F">
      <w:pPr>
        <w:pStyle w:val="Default"/>
        <w:spacing w:line="276" w:lineRule="auto"/>
        <w:jc w:val="both"/>
        <w:rPr>
          <w:rFonts w:asciiTheme="majorHAnsi" w:hAnsiTheme="majorHAnsi"/>
        </w:rPr>
      </w:pPr>
      <w:r>
        <w:rPr>
          <w:rFonts w:asciiTheme="majorHAnsi" w:hAnsiTheme="majorHAnsi"/>
        </w:rPr>
        <w:t xml:space="preserve">Katehet na koncu še enkrat spregovori o papeževi Poslanici ter jo v nekaj stavkih predstavi ter poveže s temeljnim sporočilom evangeljskega odlomka, ki so ga prebrali pri oznanilu. Poudari pomen osebne odločitve in svobode pri tem, da se odločim ali </w:t>
      </w:r>
      <w:r w:rsidRPr="00A86B67">
        <w:rPr>
          <w:rFonts w:asciiTheme="majorHAnsi" w:hAnsiTheme="majorHAnsi"/>
          <w:i/>
          <w:iCs/>
        </w:rPr>
        <w:t>bom bližnji nekomu ali ne</w:t>
      </w:r>
      <w:r>
        <w:rPr>
          <w:rFonts w:asciiTheme="majorHAnsi" w:hAnsiTheme="majorHAnsi"/>
        </w:rPr>
        <w:t>.</w:t>
      </w:r>
    </w:p>
    <w:p w:rsidR="00A86B67" w:rsidRDefault="00A86B67" w:rsidP="007A1B9F">
      <w:pPr>
        <w:autoSpaceDE w:val="0"/>
        <w:autoSpaceDN w:val="0"/>
        <w:adjustRightInd w:val="0"/>
        <w:spacing w:after="0"/>
        <w:jc w:val="both"/>
        <w:rPr>
          <w:rFonts w:asciiTheme="majorHAnsi" w:hAnsiTheme="majorHAnsi" w:cs="Times New Roman"/>
          <w:i/>
          <w:iCs/>
          <w:color w:val="000000"/>
          <w:sz w:val="24"/>
          <w:szCs w:val="24"/>
          <w:lang w:bidi="he-IL"/>
        </w:rPr>
      </w:pPr>
    </w:p>
    <w:p w:rsidR="00A86B67" w:rsidRDefault="00A86B67" w:rsidP="007A1B9F">
      <w:pPr>
        <w:autoSpaceDE w:val="0"/>
        <w:autoSpaceDN w:val="0"/>
        <w:adjustRightInd w:val="0"/>
        <w:spacing w:after="0"/>
        <w:jc w:val="both"/>
        <w:rPr>
          <w:rFonts w:asciiTheme="majorHAnsi" w:hAnsiTheme="majorHAnsi" w:cs="Times New Roman"/>
          <w:i/>
          <w:iCs/>
          <w:color w:val="000000"/>
          <w:sz w:val="24"/>
          <w:szCs w:val="24"/>
          <w:lang w:bidi="he-IL"/>
        </w:rPr>
        <w:sectPr w:rsidR="00A86B67" w:rsidSect="00A86B67">
          <w:type w:val="continuous"/>
          <w:pgSz w:w="11906" w:h="16838"/>
          <w:pgMar w:top="1417" w:right="1417" w:bottom="1417" w:left="1417" w:header="708" w:footer="708" w:gutter="0"/>
          <w:cols w:space="708"/>
          <w:docGrid w:linePitch="360"/>
        </w:sectPr>
      </w:pPr>
    </w:p>
    <w:p w:rsidR="007A1B9F" w:rsidRPr="007A1B9F" w:rsidRDefault="007A1B9F" w:rsidP="007A1B9F">
      <w:pPr>
        <w:autoSpaceDE w:val="0"/>
        <w:autoSpaceDN w:val="0"/>
        <w:adjustRightInd w:val="0"/>
        <w:spacing w:after="0"/>
        <w:jc w:val="both"/>
        <w:rPr>
          <w:rFonts w:asciiTheme="majorHAnsi" w:hAnsiTheme="majorHAnsi" w:cs="Times New Roman"/>
          <w:i/>
          <w:iCs/>
          <w:color w:val="000000"/>
          <w:sz w:val="24"/>
          <w:szCs w:val="24"/>
          <w:lang w:bidi="he-IL"/>
        </w:rPr>
      </w:pPr>
      <w:r w:rsidRPr="007A1B9F">
        <w:rPr>
          <w:rFonts w:asciiTheme="majorHAnsi" w:hAnsiTheme="majorHAnsi" w:cs="Times New Roman"/>
          <w:i/>
          <w:iCs/>
          <w:color w:val="000000"/>
          <w:sz w:val="24"/>
          <w:szCs w:val="24"/>
          <w:lang w:bidi="he-IL"/>
        </w:rPr>
        <w:lastRenderedPageBreak/>
        <w:t xml:space="preserve">Gospod, </w:t>
      </w:r>
    </w:p>
    <w:p w:rsidR="007A1B9F" w:rsidRPr="007A1B9F" w:rsidRDefault="007A1B9F" w:rsidP="007A1B9F">
      <w:pPr>
        <w:autoSpaceDE w:val="0"/>
        <w:autoSpaceDN w:val="0"/>
        <w:adjustRightInd w:val="0"/>
        <w:spacing w:after="0"/>
        <w:jc w:val="both"/>
        <w:rPr>
          <w:rFonts w:asciiTheme="majorHAnsi" w:hAnsiTheme="majorHAnsi" w:cs="Times New Roman"/>
          <w:i/>
          <w:iCs/>
          <w:color w:val="000000"/>
          <w:sz w:val="24"/>
          <w:szCs w:val="24"/>
          <w:lang w:bidi="he-IL"/>
        </w:rPr>
      </w:pPr>
      <w:r w:rsidRPr="007A1B9F">
        <w:rPr>
          <w:rFonts w:asciiTheme="majorHAnsi" w:hAnsiTheme="majorHAnsi" w:cs="Times New Roman"/>
          <w:i/>
          <w:iCs/>
          <w:color w:val="000000"/>
          <w:sz w:val="24"/>
          <w:szCs w:val="24"/>
          <w:lang w:bidi="he-IL"/>
        </w:rPr>
        <w:t xml:space="preserve">nauči me velikodušnosti, </w:t>
      </w:r>
    </w:p>
    <w:p w:rsidR="007A1B9F" w:rsidRPr="007A1B9F" w:rsidRDefault="007A1B9F" w:rsidP="007A1B9F">
      <w:pPr>
        <w:autoSpaceDE w:val="0"/>
        <w:autoSpaceDN w:val="0"/>
        <w:adjustRightInd w:val="0"/>
        <w:spacing w:after="0"/>
        <w:jc w:val="both"/>
        <w:rPr>
          <w:rFonts w:asciiTheme="majorHAnsi" w:hAnsiTheme="majorHAnsi" w:cs="Times New Roman"/>
          <w:i/>
          <w:iCs/>
          <w:color w:val="000000"/>
          <w:sz w:val="24"/>
          <w:szCs w:val="24"/>
          <w:lang w:bidi="he-IL"/>
        </w:rPr>
      </w:pPr>
      <w:r w:rsidRPr="007A1B9F">
        <w:rPr>
          <w:rFonts w:asciiTheme="majorHAnsi" w:hAnsiTheme="majorHAnsi" w:cs="Times New Roman"/>
          <w:i/>
          <w:iCs/>
          <w:color w:val="000000"/>
          <w:sz w:val="24"/>
          <w:szCs w:val="24"/>
          <w:lang w:bidi="he-IL"/>
        </w:rPr>
        <w:t xml:space="preserve">da bom dajal brez preračunljivosti, </w:t>
      </w:r>
    </w:p>
    <w:p w:rsidR="007A1B9F" w:rsidRPr="007A1B9F" w:rsidRDefault="007A1B9F" w:rsidP="007A1B9F">
      <w:pPr>
        <w:autoSpaceDE w:val="0"/>
        <w:autoSpaceDN w:val="0"/>
        <w:adjustRightInd w:val="0"/>
        <w:spacing w:after="0"/>
        <w:jc w:val="both"/>
        <w:rPr>
          <w:rFonts w:asciiTheme="majorHAnsi" w:hAnsiTheme="majorHAnsi" w:cs="Times New Roman"/>
          <w:i/>
          <w:iCs/>
          <w:color w:val="000000"/>
          <w:sz w:val="24"/>
          <w:szCs w:val="24"/>
          <w:lang w:bidi="he-IL"/>
        </w:rPr>
      </w:pPr>
      <w:r w:rsidRPr="007A1B9F">
        <w:rPr>
          <w:rFonts w:asciiTheme="majorHAnsi" w:hAnsiTheme="majorHAnsi" w:cs="Times New Roman"/>
          <w:i/>
          <w:iCs/>
          <w:color w:val="000000"/>
          <w:sz w:val="24"/>
          <w:szCs w:val="24"/>
          <w:lang w:bidi="he-IL"/>
        </w:rPr>
        <w:t xml:space="preserve">da bom vračal dobro za hudo, </w:t>
      </w:r>
    </w:p>
    <w:p w:rsidR="007A1B9F" w:rsidRPr="007A1B9F" w:rsidRDefault="007A1B9F" w:rsidP="007A1B9F">
      <w:pPr>
        <w:autoSpaceDE w:val="0"/>
        <w:autoSpaceDN w:val="0"/>
        <w:adjustRightInd w:val="0"/>
        <w:spacing w:after="0"/>
        <w:jc w:val="both"/>
        <w:rPr>
          <w:rFonts w:asciiTheme="majorHAnsi" w:hAnsiTheme="majorHAnsi" w:cs="Times New Roman"/>
          <w:i/>
          <w:iCs/>
          <w:color w:val="000000"/>
          <w:sz w:val="24"/>
          <w:szCs w:val="24"/>
          <w:lang w:bidi="he-IL"/>
        </w:rPr>
      </w:pPr>
      <w:r w:rsidRPr="007A1B9F">
        <w:rPr>
          <w:rFonts w:asciiTheme="majorHAnsi" w:hAnsiTheme="majorHAnsi" w:cs="Times New Roman"/>
          <w:i/>
          <w:iCs/>
          <w:color w:val="000000"/>
          <w:sz w:val="24"/>
          <w:szCs w:val="24"/>
          <w:lang w:bidi="he-IL"/>
        </w:rPr>
        <w:t xml:space="preserve">da bom služil, ne da bi pričakoval povračilo, </w:t>
      </w:r>
    </w:p>
    <w:p w:rsidR="007A1B9F" w:rsidRPr="007A1B9F" w:rsidRDefault="007A1B9F" w:rsidP="007A1B9F">
      <w:pPr>
        <w:autoSpaceDE w:val="0"/>
        <w:autoSpaceDN w:val="0"/>
        <w:adjustRightInd w:val="0"/>
        <w:spacing w:after="0"/>
        <w:jc w:val="both"/>
        <w:rPr>
          <w:rFonts w:asciiTheme="majorHAnsi" w:hAnsiTheme="majorHAnsi" w:cs="Times New Roman"/>
          <w:i/>
          <w:iCs/>
          <w:color w:val="000000"/>
          <w:sz w:val="24"/>
          <w:szCs w:val="24"/>
          <w:lang w:bidi="he-IL"/>
        </w:rPr>
      </w:pPr>
      <w:r w:rsidRPr="007A1B9F">
        <w:rPr>
          <w:rFonts w:asciiTheme="majorHAnsi" w:hAnsiTheme="majorHAnsi" w:cs="Times New Roman"/>
          <w:i/>
          <w:iCs/>
          <w:color w:val="000000"/>
          <w:sz w:val="24"/>
          <w:szCs w:val="24"/>
          <w:lang w:bidi="he-IL"/>
        </w:rPr>
        <w:t xml:space="preserve">da se bom približal človeku, ki mi ni všeč, </w:t>
      </w:r>
    </w:p>
    <w:p w:rsidR="007A1B9F" w:rsidRPr="007A1B9F" w:rsidRDefault="007A1B9F" w:rsidP="007A1B9F">
      <w:pPr>
        <w:autoSpaceDE w:val="0"/>
        <w:autoSpaceDN w:val="0"/>
        <w:adjustRightInd w:val="0"/>
        <w:spacing w:after="0"/>
        <w:jc w:val="both"/>
        <w:rPr>
          <w:rFonts w:asciiTheme="majorHAnsi" w:hAnsiTheme="majorHAnsi" w:cs="Times New Roman"/>
          <w:i/>
          <w:iCs/>
          <w:color w:val="000000"/>
          <w:sz w:val="24"/>
          <w:szCs w:val="24"/>
          <w:lang w:bidi="he-IL"/>
        </w:rPr>
      </w:pPr>
      <w:r w:rsidRPr="007A1B9F">
        <w:rPr>
          <w:rFonts w:asciiTheme="majorHAnsi" w:hAnsiTheme="majorHAnsi" w:cs="Times New Roman"/>
          <w:i/>
          <w:iCs/>
          <w:color w:val="000000"/>
          <w:sz w:val="24"/>
          <w:szCs w:val="24"/>
          <w:lang w:bidi="he-IL"/>
        </w:rPr>
        <w:t xml:space="preserve">da bom delal dobro tistemu, ki mi ne more povrniti, </w:t>
      </w:r>
    </w:p>
    <w:p w:rsidR="007A1B9F" w:rsidRPr="007A1B9F" w:rsidRDefault="007A1B9F" w:rsidP="007A1B9F">
      <w:pPr>
        <w:autoSpaceDE w:val="0"/>
        <w:autoSpaceDN w:val="0"/>
        <w:adjustRightInd w:val="0"/>
        <w:spacing w:after="0"/>
        <w:jc w:val="both"/>
        <w:rPr>
          <w:rFonts w:asciiTheme="majorHAnsi" w:hAnsiTheme="majorHAnsi" w:cs="Times New Roman"/>
          <w:i/>
          <w:iCs/>
          <w:color w:val="000000"/>
          <w:sz w:val="24"/>
          <w:szCs w:val="24"/>
          <w:lang w:bidi="he-IL"/>
        </w:rPr>
      </w:pPr>
      <w:r w:rsidRPr="007A1B9F">
        <w:rPr>
          <w:rFonts w:asciiTheme="majorHAnsi" w:hAnsiTheme="majorHAnsi" w:cs="Times New Roman"/>
          <w:i/>
          <w:iCs/>
          <w:color w:val="000000"/>
          <w:sz w:val="24"/>
          <w:szCs w:val="24"/>
          <w:lang w:bidi="he-IL"/>
        </w:rPr>
        <w:lastRenderedPageBreak/>
        <w:t xml:space="preserve">da bom vedno ljubil zastonj, </w:t>
      </w:r>
    </w:p>
    <w:p w:rsidR="007A1B9F" w:rsidRPr="007A1B9F" w:rsidRDefault="007A1B9F" w:rsidP="007A1B9F">
      <w:pPr>
        <w:pStyle w:val="Default"/>
        <w:spacing w:line="276" w:lineRule="auto"/>
        <w:jc w:val="both"/>
        <w:rPr>
          <w:rFonts w:asciiTheme="majorHAnsi" w:hAnsiTheme="majorHAnsi"/>
          <w:i/>
          <w:iCs/>
        </w:rPr>
      </w:pPr>
      <w:r w:rsidRPr="007A1B9F">
        <w:rPr>
          <w:rFonts w:asciiTheme="majorHAnsi" w:hAnsiTheme="majorHAnsi"/>
          <w:i/>
          <w:iCs/>
        </w:rPr>
        <w:t xml:space="preserve">da pri delu ne bom mislil na počitek. In ker nimam ničesar, razen da se dajem, </w:t>
      </w:r>
    </w:p>
    <w:p w:rsidR="007A1B9F" w:rsidRPr="007A1B9F" w:rsidRDefault="007A1B9F" w:rsidP="007A1B9F">
      <w:pPr>
        <w:autoSpaceDE w:val="0"/>
        <w:autoSpaceDN w:val="0"/>
        <w:adjustRightInd w:val="0"/>
        <w:spacing w:after="0"/>
        <w:jc w:val="both"/>
        <w:rPr>
          <w:rFonts w:asciiTheme="majorHAnsi" w:hAnsiTheme="majorHAnsi" w:cs="Times New Roman"/>
          <w:i/>
          <w:iCs/>
          <w:color w:val="000000"/>
          <w:sz w:val="24"/>
          <w:szCs w:val="24"/>
          <w:lang w:bidi="he-IL"/>
        </w:rPr>
      </w:pPr>
      <w:r w:rsidRPr="007A1B9F">
        <w:rPr>
          <w:rFonts w:asciiTheme="majorHAnsi" w:hAnsiTheme="majorHAnsi" w:cs="Times New Roman"/>
          <w:i/>
          <w:iCs/>
          <w:color w:val="000000"/>
          <w:sz w:val="24"/>
          <w:szCs w:val="24"/>
          <w:lang w:bidi="he-IL"/>
        </w:rPr>
        <w:t xml:space="preserve">daj, da se bom vedno bolj razdejal vsem, </w:t>
      </w:r>
    </w:p>
    <w:p w:rsidR="007A1B9F" w:rsidRPr="007A1B9F" w:rsidRDefault="007A1B9F" w:rsidP="007A1B9F">
      <w:pPr>
        <w:autoSpaceDE w:val="0"/>
        <w:autoSpaceDN w:val="0"/>
        <w:adjustRightInd w:val="0"/>
        <w:spacing w:after="0"/>
        <w:jc w:val="both"/>
        <w:rPr>
          <w:rFonts w:asciiTheme="majorHAnsi" w:hAnsiTheme="majorHAnsi" w:cs="Times New Roman"/>
          <w:i/>
          <w:iCs/>
          <w:color w:val="000000"/>
          <w:sz w:val="24"/>
          <w:szCs w:val="24"/>
          <w:lang w:bidi="he-IL"/>
        </w:rPr>
      </w:pPr>
      <w:r w:rsidRPr="007A1B9F">
        <w:rPr>
          <w:rFonts w:asciiTheme="majorHAnsi" w:hAnsiTheme="majorHAnsi" w:cs="Times New Roman"/>
          <w:i/>
          <w:iCs/>
          <w:color w:val="000000"/>
          <w:sz w:val="24"/>
          <w:szCs w:val="24"/>
          <w:lang w:bidi="he-IL"/>
        </w:rPr>
        <w:t xml:space="preserve">ki me potrebujejo, </w:t>
      </w:r>
    </w:p>
    <w:p w:rsidR="007A1B9F" w:rsidRPr="007A1B9F" w:rsidRDefault="007A1B9F" w:rsidP="007A1B9F">
      <w:pPr>
        <w:autoSpaceDE w:val="0"/>
        <w:autoSpaceDN w:val="0"/>
        <w:adjustRightInd w:val="0"/>
        <w:spacing w:after="0"/>
        <w:jc w:val="both"/>
        <w:rPr>
          <w:rFonts w:asciiTheme="majorHAnsi" w:hAnsiTheme="majorHAnsi" w:cs="Times New Roman"/>
          <w:i/>
          <w:iCs/>
          <w:color w:val="000000"/>
          <w:sz w:val="24"/>
          <w:szCs w:val="24"/>
          <w:lang w:bidi="he-IL"/>
        </w:rPr>
      </w:pPr>
      <w:r w:rsidRPr="007A1B9F">
        <w:rPr>
          <w:rFonts w:asciiTheme="majorHAnsi" w:hAnsiTheme="majorHAnsi" w:cs="Times New Roman"/>
          <w:i/>
          <w:iCs/>
          <w:color w:val="000000"/>
          <w:sz w:val="24"/>
          <w:szCs w:val="24"/>
          <w:lang w:bidi="he-IL"/>
        </w:rPr>
        <w:t xml:space="preserve">in bom pričakoval plačilo samo od tebe. </w:t>
      </w:r>
    </w:p>
    <w:p w:rsidR="007A1B9F" w:rsidRPr="007A1B9F" w:rsidRDefault="007A1B9F" w:rsidP="007A1B9F">
      <w:pPr>
        <w:autoSpaceDE w:val="0"/>
        <w:autoSpaceDN w:val="0"/>
        <w:adjustRightInd w:val="0"/>
        <w:spacing w:after="0"/>
        <w:jc w:val="both"/>
        <w:rPr>
          <w:rFonts w:asciiTheme="majorHAnsi" w:hAnsiTheme="majorHAnsi" w:cs="Times New Roman"/>
          <w:i/>
          <w:iCs/>
          <w:color w:val="000000"/>
          <w:sz w:val="24"/>
          <w:szCs w:val="24"/>
          <w:lang w:bidi="he-IL"/>
        </w:rPr>
      </w:pPr>
      <w:r w:rsidRPr="007A1B9F">
        <w:rPr>
          <w:rFonts w:asciiTheme="majorHAnsi" w:hAnsiTheme="majorHAnsi" w:cs="Times New Roman"/>
          <w:i/>
          <w:iCs/>
          <w:color w:val="000000"/>
          <w:sz w:val="24"/>
          <w:szCs w:val="24"/>
          <w:lang w:bidi="he-IL"/>
        </w:rPr>
        <w:t xml:space="preserve">Ali bolje: pričakoval bom, </w:t>
      </w:r>
    </w:p>
    <w:p w:rsidR="007A1B9F" w:rsidRPr="007A1B9F" w:rsidRDefault="007A1B9F" w:rsidP="007A1B9F">
      <w:pPr>
        <w:autoSpaceDE w:val="0"/>
        <w:autoSpaceDN w:val="0"/>
        <w:adjustRightInd w:val="0"/>
        <w:spacing w:after="0"/>
        <w:jc w:val="both"/>
        <w:rPr>
          <w:rFonts w:asciiTheme="majorHAnsi" w:hAnsiTheme="majorHAnsi" w:cs="Times New Roman"/>
          <w:i/>
          <w:iCs/>
          <w:color w:val="000000"/>
          <w:sz w:val="24"/>
          <w:szCs w:val="24"/>
          <w:lang w:bidi="he-IL"/>
        </w:rPr>
      </w:pPr>
      <w:r w:rsidRPr="007A1B9F">
        <w:rPr>
          <w:rFonts w:asciiTheme="majorHAnsi" w:hAnsiTheme="majorHAnsi" w:cs="Times New Roman"/>
          <w:i/>
          <w:iCs/>
          <w:color w:val="000000"/>
          <w:sz w:val="24"/>
          <w:szCs w:val="24"/>
          <w:lang w:bidi="he-IL"/>
        </w:rPr>
        <w:t xml:space="preserve">da boš ti sam moje plačilo. Amen. </w:t>
      </w:r>
    </w:p>
    <w:p w:rsidR="007A1B9F" w:rsidRPr="007A1B9F" w:rsidRDefault="007A1B9F" w:rsidP="007A1B9F">
      <w:pPr>
        <w:jc w:val="both"/>
        <w:rPr>
          <w:rFonts w:asciiTheme="majorHAnsi" w:hAnsiTheme="majorHAnsi"/>
          <w:i/>
          <w:iCs/>
          <w:sz w:val="24"/>
          <w:szCs w:val="24"/>
        </w:rPr>
      </w:pPr>
      <w:r w:rsidRPr="007A1B9F">
        <w:rPr>
          <w:rFonts w:asciiTheme="majorHAnsi" w:hAnsiTheme="majorHAnsi" w:cs="Times New Roman"/>
          <w:i/>
          <w:iCs/>
          <w:color w:val="000000"/>
          <w:sz w:val="24"/>
          <w:szCs w:val="24"/>
          <w:lang w:bidi="he-IL"/>
        </w:rPr>
        <w:t>(Larranaga, 1995)</w:t>
      </w:r>
    </w:p>
    <w:p w:rsidR="00A86B67" w:rsidRDefault="00A86B67" w:rsidP="007A1B9F">
      <w:pPr>
        <w:jc w:val="both"/>
        <w:rPr>
          <w:rFonts w:asciiTheme="majorHAnsi" w:hAnsiTheme="majorHAnsi"/>
          <w:b/>
          <w:bCs/>
          <w:sz w:val="24"/>
          <w:szCs w:val="24"/>
        </w:rPr>
        <w:sectPr w:rsidR="00A86B67" w:rsidSect="00A86B67">
          <w:type w:val="continuous"/>
          <w:pgSz w:w="11906" w:h="16838"/>
          <w:pgMar w:top="1417" w:right="1417" w:bottom="1417" w:left="1417" w:header="708" w:footer="708" w:gutter="0"/>
          <w:cols w:num="2" w:space="708"/>
          <w:docGrid w:linePitch="360"/>
        </w:sectPr>
      </w:pPr>
    </w:p>
    <w:p w:rsidR="007A1B9F" w:rsidRDefault="007A1B9F" w:rsidP="007A1B9F">
      <w:pPr>
        <w:jc w:val="both"/>
        <w:rPr>
          <w:rFonts w:asciiTheme="majorHAnsi" w:hAnsiTheme="majorHAnsi"/>
          <w:b/>
          <w:bCs/>
          <w:sz w:val="24"/>
          <w:szCs w:val="24"/>
        </w:rPr>
      </w:pPr>
    </w:p>
    <w:p w:rsidR="007A1B9F" w:rsidRDefault="007A1B9F" w:rsidP="007A1B9F">
      <w:pPr>
        <w:jc w:val="both"/>
        <w:rPr>
          <w:rFonts w:asciiTheme="majorHAnsi" w:hAnsiTheme="majorHAnsi"/>
          <w:b/>
          <w:bCs/>
          <w:sz w:val="24"/>
          <w:szCs w:val="24"/>
        </w:rPr>
        <w:sectPr w:rsidR="007A1B9F" w:rsidSect="00EA070D">
          <w:type w:val="continuous"/>
          <w:pgSz w:w="11906" w:h="16838"/>
          <w:pgMar w:top="1417" w:right="1417" w:bottom="1417" w:left="1417" w:header="708" w:footer="708" w:gutter="0"/>
          <w:cols w:num="2" w:space="708"/>
          <w:docGrid w:linePitch="360"/>
        </w:sectPr>
      </w:pPr>
    </w:p>
    <w:p w:rsidR="007A1B9F" w:rsidRPr="00683B72" w:rsidRDefault="007A1B9F" w:rsidP="00314953">
      <w:pPr>
        <w:jc w:val="both"/>
        <w:rPr>
          <w:rFonts w:asciiTheme="majorHAnsi" w:hAnsiTheme="majorHAnsi"/>
          <w:b/>
          <w:bCs/>
          <w:sz w:val="24"/>
          <w:szCs w:val="24"/>
        </w:rPr>
      </w:pPr>
      <w:r w:rsidRPr="00683B72">
        <w:rPr>
          <w:rFonts w:asciiTheme="majorHAnsi" w:hAnsiTheme="majorHAnsi"/>
          <w:b/>
          <w:bCs/>
          <w:sz w:val="24"/>
          <w:szCs w:val="24"/>
        </w:rPr>
        <w:lastRenderedPageBreak/>
        <w:t xml:space="preserve">Vprašanja za </w:t>
      </w:r>
      <w:r w:rsidR="00314953">
        <w:rPr>
          <w:rFonts w:asciiTheme="majorHAnsi" w:hAnsiTheme="majorHAnsi"/>
          <w:b/>
          <w:bCs/>
          <w:sz w:val="24"/>
          <w:szCs w:val="24"/>
        </w:rPr>
        <w:t>katehetovo</w:t>
      </w:r>
      <w:r w:rsidRPr="00683B72">
        <w:rPr>
          <w:rFonts w:asciiTheme="majorHAnsi" w:hAnsiTheme="majorHAnsi"/>
          <w:b/>
          <w:bCs/>
          <w:sz w:val="24"/>
          <w:szCs w:val="24"/>
        </w:rPr>
        <w:t xml:space="preserve"> refleksijo</w:t>
      </w:r>
    </w:p>
    <w:p w:rsidR="007A1B9F" w:rsidRPr="00683B72" w:rsidRDefault="007A1B9F" w:rsidP="00A86B67">
      <w:pPr>
        <w:jc w:val="both"/>
        <w:rPr>
          <w:rFonts w:asciiTheme="majorHAnsi" w:hAnsiTheme="majorHAnsi"/>
          <w:sz w:val="24"/>
          <w:szCs w:val="24"/>
        </w:rPr>
      </w:pPr>
      <w:r w:rsidRPr="00683B72">
        <w:rPr>
          <w:rFonts w:asciiTheme="majorHAnsi" w:hAnsiTheme="majorHAnsi"/>
          <w:sz w:val="24"/>
          <w:szCs w:val="24"/>
        </w:rPr>
        <w:t>1. Kakšna so bila moja pričakovanja pred srečanjem?</w:t>
      </w:r>
    </w:p>
    <w:p w:rsidR="007A1B9F" w:rsidRPr="00683B72" w:rsidRDefault="007A1B9F" w:rsidP="00A86B67">
      <w:pPr>
        <w:jc w:val="both"/>
        <w:rPr>
          <w:rFonts w:asciiTheme="majorHAnsi" w:hAnsiTheme="majorHAnsi"/>
          <w:sz w:val="24"/>
          <w:szCs w:val="24"/>
        </w:rPr>
      </w:pPr>
      <w:r w:rsidRPr="00683B72">
        <w:rPr>
          <w:rFonts w:asciiTheme="majorHAnsi" w:hAnsiTheme="majorHAnsi"/>
          <w:sz w:val="24"/>
          <w:szCs w:val="24"/>
        </w:rPr>
        <w:t>2. Kaj mi je uspelo?</w:t>
      </w:r>
    </w:p>
    <w:p w:rsidR="007A1B9F" w:rsidRPr="00683B72" w:rsidRDefault="007A1B9F" w:rsidP="00A86B67">
      <w:pPr>
        <w:jc w:val="both"/>
        <w:rPr>
          <w:rFonts w:asciiTheme="majorHAnsi" w:hAnsiTheme="majorHAnsi"/>
          <w:sz w:val="24"/>
          <w:szCs w:val="24"/>
        </w:rPr>
      </w:pPr>
      <w:r w:rsidRPr="00683B72">
        <w:rPr>
          <w:rFonts w:asciiTheme="majorHAnsi" w:hAnsiTheme="majorHAnsi"/>
          <w:sz w:val="24"/>
          <w:szCs w:val="24"/>
        </w:rPr>
        <w:t>3. Kje vidim pomanjkljivosti?</w:t>
      </w:r>
    </w:p>
    <w:p w:rsidR="007A1B9F" w:rsidRPr="00683B72" w:rsidRDefault="007A1B9F" w:rsidP="00A86B67">
      <w:pPr>
        <w:jc w:val="both"/>
        <w:rPr>
          <w:rFonts w:asciiTheme="majorHAnsi" w:hAnsiTheme="majorHAnsi"/>
          <w:sz w:val="24"/>
          <w:szCs w:val="24"/>
        </w:rPr>
      </w:pPr>
      <w:r w:rsidRPr="00683B72">
        <w:rPr>
          <w:rFonts w:asciiTheme="majorHAnsi" w:hAnsiTheme="majorHAnsi"/>
          <w:sz w:val="24"/>
          <w:szCs w:val="24"/>
        </w:rPr>
        <w:t>4. Na kaj moram biti pozoren ob pripravi naslednjega srečanja za to skupino?</w:t>
      </w:r>
    </w:p>
    <w:p w:rsidR="007A1B9F" w:rsidRPr="00683B72" w:rsidRDefault="007A1B9F" w:rsidP="00A86B67">
      <w:pPr>
        <w:jc w:val="both"/>
        <w:rPr>
          <w:rFonts w:asciiTheme="majorHAnsi" w:hAnsiTheme="majorHAnsi"/>
          <w:sz w:val="24"/>
          <w:szCs w:val="24"/>
        </w:rPr>
      </w:pPr>
      <w:r w:rsidRPr="00683B72">
        <w:rPr>
          <w:rFonts w:asciiTheme="majorHAnsi" w:hAnsiTheme="majorHAnsi"/>
          <w:sz w:val="24"/>
          <w:szCs w:val="24"/>
        </w:rPr>
        <w:t>5. Na kaj moram biti pozoren ob pripravi naslednjega srečanja z obravnavano vsebin?</w:t>
      </w:r>
    </w:p>
    <w:p w:rsidR="007A1B9F" w:rsidRPr="007A1B9F" w:rsidRDefault="007A1B9F" w:rsidP="007A1B9F">
      <w:pPr>
        <w:jc w:val="both"/>
        <w:rPr>
          <w:rFonts w:asciiTheme="majorHAnsi" w:hAnsiTheme="majorHAnsi"/>
          <w:b/>
          <w:bCs/>
          <w:sz w:val="24"/>
          <w:szCs w:val="24"/>
        </w:rPr>
      </w:pPr>
      <w:r w:rsidRPr="009962EB">
        <w:rPr>
          <w:rFonts w:asciiTheme="majorHAnsi" w:hAnsiTheme="majorHAnsi"/>
          <w:b/>
          <w:bCs/>
          <w:sz w:val="24"/>
          <w:szCs w:val="24"/>
        </w:rPr>
        <w:t>VIRI:</w:t>
      </w:r>
    </w:p>
    <w:p w:rsidR="006D22DE" w:rsidRDefault="006D22DE" w:rsidP="006D22DE">
      <w:pPr>
        <w:rPr>
          <w:rFonts w:asciiTheme="majorHAnsi" w:hAnsiTheme="majorHAnsi"/>
          <w:sz w:val="24"/>
          <w:szCs w:val="24"/>
        </w:rPr>
      </w:pPr>
      <w:r>
        <w:rPr>
          <w:rFonts w:asciiTheme="majorHAnsi" w:hAnsiTheme="majorHAnsi"/>
          <w:sz w:val="24"/>
          <w:szCs w:val="24"/>
        </w:rPr>
        <w:t xml:space="preserve">Katoliška Cerkev. 2017. Dogodki. 29. avgust. </w:t>
      </w:r>
      <w:hyperlink r:id="rId9" w:history="1">
        <w:r w:rsidRPr="006D22DE">
          <w:rPr>
            <w:rStyle w:val="Hiperpovezava"/>
            <w:rFonts w:asciiTheme="majorHAnsi" w:hAnsiTheme="majorHAnsi"/>
            <w:color w:val="auto"/>
            <w:sz w:val="24"/>
            <w:szCs w:val="24"/>
          </w:rPr>
          <w:t>http://katoliska-cerkev.si/poslanica-papeza-franciska-za-104-svetovni-dan-migrantov-in-beguncev-2018</w:t>
        </w:r>
      </w:hyperlink>
      <w:r>
        <w:rPr>
          <w:rFonts w:asciiTheme="majorHAnsi" w:hAnsiTheme="majorHAnsi"/>
          <w:sz w:val="24"/>
          <w:szCs w:val="24"/>
        </w:rPr>
        <w:t xml:space="preserve"> (pridobljeno 30. avgust 2017).</w:t>
      </w:r>
    </w:p>
    <w:p w:rsidR="00294272" w:rsidRDefault="007A1B9F" w:rsidP="007A1B9F">
      <w:pPr>
        <w:rPr>
          <w:rFonts w:asciiTheme="majorHAnsi" w:hAnsiTheme="majorHAnsi" w:cs="Times New Roman"/>
          <w:color w:val="000000"/>
          <w:sz w:val="24"/>
          <w:szCs w:val="24"/>
          <w:lang w:bidi="he-IL"/>
        </w:rPr>
      </w:pPr>
      <w:r w:rsidRPr="007A1B9F">
        <w:rPr>
          <w:rFonts w:asciiTheme="majorHAnsi" w:hAnsiTheme="majorHAnsi" w:cs="Times New Roman"/>
          <w:color w:val="000000"/>
          <w:sz w:val="24"/>
          <w:szCs w:val="24"/>
          <w:lang w:bidi="he-IL"/>
        </w:rPr>
        <w:lastRenderedPageBreak/>
        <w:t xml:space="preserve">Larranaga, Ignacio. 1995. </w:t>
      </w:r>
      <w:r w:rsidRPr="007A1B9F">
        <w:rPr>
          <w:rFonts w:asciiTheme="majorHAnsi" w:hAnsiTheme="majorHAnsi" w:cs="Times New Roman"/>
          <w:i/>
          <w:iCs/>
          <w:color w:val="000000"/>
          <w:sz w:val="24"/>
          <w:szCs w:val="24"/>
          <w:lang w:bidi="he-IL"/>
        </w:rPr>
        <w:t>Srečanje</w:t>
      </w:r>
      <w:r w:rsidRPr="007A1B9F">
        <w:rPr>
          <w:rFonts w:asciiTheme="majorHAnsi" w:hAnsiTheme="majorHAnsi" w:cs="Times New Roman"/>
          <w:color w:val="000000"/>
          <w:sz w:val="24"/>
          <w:szCs w:val="24"/>
          <w:lang w:bidi="he-IL"/>
        </w:rPr>
        <w:t>. Ljubljana: Slovenska kapucinska provinca.</w:t>
      </w:r>
    </w:p>
    <w:p w:rsidR="00861FE6" w:rsidRDefault="00861FE6" w:rsidP="00861FE6">
      <w:pPr>
        <w:rPr>
          <w:rFonts w:asciiTheme="majorHAnsi" w:hAnsiTheme="majorHAnsi"/>
          <w:sz w:val="24"/>
          <w:szCs w:val="24"/>
        </w:rPr>
      </w:pPr>
      <w:r w:rsidRPr="00861FE6">
        <w:rPr>
          <w:rFonts w:asciiTheme="majorHAnsi" w:hAnsiTheme="majorHAnsi"/>
          <w:i/>
          <w:iCs/>
          <w:sz w:val="24"/>
          <w:szCs w:val="24"/>
        </w:rPr>
        <w:t>Pridite in poglejte:Slovenski pastoralni načrt:krovni dokument.</w:t>
      </w:r>
      <w:r>
        <w:rPr>
          <w:rFonts w:asciiTheme="majorHAnsi" w:hAnsiTheme="majorHAnsi"/>
          <w:sz w:val="24"/>
          <w:szCs w:val="24"/>
        </w:rPr>
        <w:t xml:space="preserve"> 2012. Ljubljana: Celjska Mohorjeva družba. </w:t>
      </w:r>
    </w:p>
    <w:p w:rsidR="006D22DE" w:rsidRDefault="00A818B9" w:rsidP="007A1B9F">
      <w:pPr>
        <w:rPr>
          <w:rFonts w:asciiTheme="majorHAnsi" w:hAnsiTheme="majorHAnsi"/>
          <w:sz w:val="24"/>
          <w:szCs w:val="24"/>
        </w:rPr>
      </w:pPr>
      <w:r>
        <w:rPr>
          <w:rFonts w:asciiTheme="majorHAnsi" w:hAnsiTheme="majorHAnsi"/>
          <w:sz w:val="24"/>
          <w:szCs w:val="24"/>
        </w:rPr>
        <w:t xml:space="preserve">Vodičar, Janez. 2006. </w:t>
      </w:r>
      <w:r w:rsidRPr="00A818B9">
        <w:rPr>
          <w:rFonts w:asciiTheme="majorHAnsi" w:hAnsiTheme="majorHAnsi"/>
          <w:i/>
          <w:iCs/>
          <w:sz w:val="24"/>
          <w:szCs w:val="24"/>
        </w:rPr>
        <w:t>Vzgoja za solidarnost.</w:t>
      </w:r>
      <w:r>
        <w:rPr>
          <w:rFonts w:asciiTheme="majorHAnsi" w:hAnsiTheme="majorHAnsi"/>
          <w:sz w:val="24"/>
          <w:szCs w:val="24"/>
        </w:rPr>
        <w:t xml:space="preserve"> Bogoslovni vestnik 66:529-545.</w:t>
      </w:r>
    </w:p>
    <w:p w:rsidR="00861FE6" w:rsidRDefault="00861FE6" w:rsidP="00861FE6">
      <w:pPr>
        <w:rPr>
          <w:rFonts w:asciiTheme="majorHAnsi" w:hAnsiTheme="majorHAnsi"/>
          <w:b/>
          <w:bCs/>
          <w:sz w:val="24"/>
          <w:szCs w:val="24"/>
        </w:rPr>
      </w:pPr>
      <w:r>
        <w:rPr>
          <w:rFonts w:asciiTheme="majorHAnsi" w:hAnsiTheme="majorHAnsi"/>
          <w:b/>
          <w:bCs/>
          <w:sz w:val="24"/>
          <w:szCs w:val="24"/>
        </w:rPr>
        <w:t>PRILOGA 1</w:t>
      </w:r>
    </w:p>
    <w:p w:rsidR="00861FE6" w:rsidRPr="00861FE6" w:rsidRDefault="00861FE6" w:rsidP="00861FE6">
      <w:pPr>
        <w:pStyle w:val="Navadensplet"/>
        <w:shd w:val="clear" w:color="auto" w:fill="FFFFFF"/>
        <w:spacing w:before="0" w:beforeAutospacing="0" w:after="0" w:afterAutospacing="0" w:line="360" w:lineRule="auto"/>
        <w:jc w:val="both"/>
        <w:textAlignment w:val="baseline"/>
        <w:rPr>
          <w:rFonts w:asciiTheme="majorHAnsi" w:hAnsiTheme="majorHAnsi"/>
        </w:rPr>
      </w:pPr>
      <w:r w:rsidRPr="00861FE6">
        <w:rPr>
          <w:rStyle w:val="Krepko"/>
          <w:rFonts w:asciiTheme="majorHAnsi" w:hAnsiTheme="majorHAnsi"/>
          <w:bdr w:val="none" w:sz="0" w:space="0" w:color="auto" w:frame="1"/>
        </w:rPr>
        <w:t>Poslanica papeža Frančiška za 104. svetovni dan migrantov in beguncev 2018</w:t>
      </w:r>
      <w:r w:rsidRPr="00861FE6">
        <w:rPr>
          <w:rFonts w:asciiTheme="majorHAnsi" w:hAnsiTheme="majorHAnsi"/>
        </w:rPr>
        <w:br/>
        <w:t>(14. januar 2018)</w:t>
      </w:r>
    </w:p>
    <w:p w:rsidR="00861FE6" w:rsidRPr="00861FE6" w:rsidRDefault="00861FE6" w:rsidP="00861FE6">
      <w:pPr>
        <w:pStyle w:val="Navadensplet"/>
        <w:shd w:val="clear" w:color="auto" w:fill="FFFFFF"/>
        <w:spacing w:before="0" w:beforeAutospacing="0" w:after="0" w:afterAutospacing="0" w:line="360" w:lineRule="auto"/>
        <w:jc w:val="both"/>
        <w:textAlignment w:val="baseline"/>
        <w:rPr>
          <w:rFonts w:asciiTheme="majorHAnsi" w:hAnsiTheme="majorHAnsi"/>
        </w:rPr>
      </w:pPr>
      <w:r w:rsidRPr="00861FE6">
        <w:rPr>
          <w:rFonts w:asciiTheme="majorHAnsi" w:hAnsiTheme="majorHAnsi"/>
        </w:rPr>
        <w:t>Dragi bratje in sestre, »Tujec, ki biva med vami, vam bo kakor domačin, kakor eden izmed vas. Ljubil ga boš kakor samega sebe, kajti tujci ste bili v egiptovski deželi. Jaz sem Gospod, vaš Bog.« (3 Mz 19,34)</w:t>
      </w:r>
    </w:p>
    <w:p w:rsidR="00861FE6" w:rsidRPr="00861FE6" w:rsidRDefault="00861FE6" w:rsidP="00861FE6">
      <w:pPr>
        <w:pStyle w:val="Navadensplet"/>
        <w:shd w:val="clear" w:color="auto" w:fill="FFFFFF"/>
        <w:spacing w:before="0" w:beforeAutospacing="0" w:after="0" w:afterAutospacing="0" w:line="360" w:lineRule="auto"/>
        <w:jc w:val="both"/>
        <w:textAlignment w:val="baseline"/>
        <w:rPr>
          <w:rFonts w:asciiTheme="majorHAnsi" w:hAnsiTheme="majorHAnsi"/>
        </w:rPr>
      </w:pPr>
      <w:r w:rsidRPr="00861FE6">
        <w:rPr>
          <w:rFonts w:asciiTheme="majorHAnsi" w:hAnsiTheme="majorHAnsi"/>
        </w:rPr>
        <w:t>V prvih letih pontifikata sem vedno znova izrazil svojo posebno skrb glede žalostne situacije mnogih migrantov in beguncev, ki bežijo pred vojnami, preganjanji, naravnimi nesrečami in revščino. Nedvomno gre za »znamenje časov«, katerega sem si prizadeval razumeti, v prošnji za luč Svetega Duha, vse od mojega obiska na Lampedusi 8. julija 2013. Z ustanovitvijo novega Dikasterija za služenje celostnemu človeškemu razvoju sem želel, da bi poseben oddelek, ki je začasno (</w:t>
      </w:r>
      <w:r w:rsidRPr="00861FE6">
        <w:rPr>
          <w:rStyle w:val="Poudarek"/>
          <w:rFonts w:asciiTheme="majorHAnsi" w:hAnsiTheme="majorHAnsi"/>
          <w:bdr w:val="none" w:sz="0" w:space="0" w:color="auto" w:frame="1"/>
        </w:rPr>
        <w:t>ad tempus</w:t>
      </w:r>
      <w:r w:rsidRPr="00861FE6">
        <w:rPr>
          <w:rFonts w:asciiTheme="majorHAnsi" w:hAnsiTheme="majorHAnsi"/>
        </w:rPr>
        <w:t>) neposredno pod mojim vodstvom, izrazil skrb Cerkve za migrante, za tiste, ki so morali zapustiti svoje domove, begunce ter žrtve trgovine z ljudmi.</w:t>
      </w:r>
    </w:p>
    <w:p w:rsidR="00861FE6" w:rsidRPr="00861FE6" w:rsidRDefault="00861FE6" w:rsidP="00861FE6">
      <w:pPr>
        <w:pStyle w:val="Navadensplet"/>
        <w:shd w:val="clear" w:color="auto" w:fill="FFFFFF"/>
        <w:spacing w:before="0" w:beforeAutospacing="0" w:after="0" w:afterAutospacing="0" w:line="360" w:lineRule="auto"/>
        <w:jc w:val="both"/>
        <w:textAlignment w:val="baseline"/>
        <w:rPr>
          <w:rFonts w:asciiTheme="majorHAnsi" w:hAnsiTheme="majorHAnsi"/>
        </w:rPr>
      </w:pPr>
      <w:r w:rsidRPr="00861FE6">
        <w:rPr>
          <w:rFonts w:asciiTheme="majorHAnsi" w:hAnsiTheme="majorHAnsi"/>
        </w:rPr>
        <w:t>Vsak tujec, ki trka na naša vrata, je priložnost za srečanje z Jezusom Kristusom, ki se poistoveti s sprejetim ali zavrnjenim tujcem vsake dobe (prim. Mt 25, 35.43). Gospod materinski ljubezni Cerkve zaupa vsako človeško bitje, ki je primorano zapustiti lastno državo v iskanju boljše prihodnosti.</w:t>
      </w:r>
      <w:bookmarkStart w:id="1" w:name="_ftnref1"/>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"_ftn1"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[1]</w:t>
      </w:r>
      <w:r w:rsidRPr="00861FE6">
        <w:rPr>
          <w:rFonts w:asciiTheme="majorHAnsi" w:hAnsiTheme="majorHAnsi"/>
        </w:rPr>
        <w:fldChar w:fldCharType="end"/>
      </w:r>
      <w:bookmarkEnd w:id="1"/>
      <w:r w:rsidRPr="00861FE6">
        <w:rPr>
          <w:rFonts w:asciiTheme="majorHAnsi" w:hAnsiTheme="majorHAnsi"/>
        </w:rPr>
        <w:t>Tovrstna skrb se mora konkretno izraziti v vseh stopnjah migrantske izkušnje: od odhoda na pot do prihoda ob povratku. Gre za veliko odgovornost, ki jo namerava Cerkev deliti z vsemi verniki ter moškimi in ženskami dobre volje, ki so poklicani na številne izzive, ki jih postavljajo sodobne migracije, odgovoriti z velikodušnostjo, prizadevnostjo, modrostjo in daljnosežnostjo, vsak glede na lastne možnosti.</w:t>
      </w:r>
    </w:p>
    <w:p w:rsidR="00861FE6" w:rsidRPr="00861FE6" w:rsidRDefault="00861FE6" w:rsidP="00861FE6">
      <w:pPr>
        <w:pStyle w:val="Navadensplet"/>
        <w:shd w:val="clear" w:color="auto" w:fill="FFFFFF"/>
        <w:spacing w:before="0" w:beforeAutospacing="0" w:after="0" w:afterAutospacing="0" w:line="360" w:lineRule="auto"/>
        <w:jc w:val="both"/>
        <w:textAlignment w:val="baseline"/>
        <w:rPr>
          <w:rFonts w:asciiTheme="majorHAnsi" w:hAnsiTheme="majorHAnsi"/>
        </w:rPr>
      </w:pPr>
      <w:r w:rsidRPr="00861FE6">
        <w:rPr>
          <w:rFonts w:asciiTheme="majorHAnsi" w:hAnsiTheme="majorHAnsi"/>
        </w:rPr>
        <w:t>V zvezi s tem želim ponovno poudariti, da »bi lahko naš skupni odgovor izoblikovali okoli štirih glagolov, ki so utemeljeni na načelih Cerkvenega nauka: sprejeti, zaščititi, pospeševati in integrirati.«</w:t>
      </w:r>
      <w:bookmarkStart w:id="2" w:name="_ftnref2"/>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"_ftn2"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[2]</w:t>
      </w:r>
      <w:r w:rsidRPr="00861FE6">
        <w:rPr>
          <w:rFonts w:asciiTheme="majorHAnsi" w:hAnsiTheme="majorHAnsi"/>
        </w:rPr>
        <w:fldChar w:fldCharType="end"/>
      </w:r>
      <w:bookmarkEnd w:id="2"/>
    </w:p>
    <w:p w:rsidR="00861FE6" w:rsidRPr="00861FE6" w:rsidRDefault="00861FE6" w:rsidP="00861FE6">
      <w:pPr>
        <w:pStyle w:val="Navadensplet"/>
        <w:shd w:val="clear" w:color="auto" w:fill="FFFFFF"/>
        <w:spacing w:before="0" w:beforeAutospacing="0" w:after="0" w:afterAutospacing="0" w:line="360" w:lineRule="auto"/>
        <w:jc w:val="both"/>
        <w:textAlignment w:val="baseline"/>
        <w:rPr>
          <w:rFonts w:asciiTheme="majorHAnsi" w:hAnsiTheme="majorHAnsi"/>
        </w:rPr>
      </w:pPr>
      <w:r w:rsidRPr="00861FE6">
        <w:rPr>
          <w:rStyle w:val="Krepko"/>
          <w:rFonts w:asciiTheme="majorHAnsi" w:hAnsiTheme="majorHAnsi"/>
          <w:i/>
          <w:iCs/>
          <w:bdr w:val="none" w:sz="0" w:space="0" w:color="auto" w:frame="1"/>
        </w:rPr>
        <w:t>Sprejeti</w:t>
      </w:r>
      <w:r w:rsidRPr="00861FE6">
        <w:rPr>
          <w:rFonts w:asciiTheme="majorHAnsi" w:hAnsiTheme="majorHAnsi"/>
        </w:rPr>
        <w:br/>
        <w:t>Glede na trenutno situacijo, </w:t>
      </w:r>
      <w:r w:rsidRPr="00861FE6">
        <w:rPr>
          <w:rStyle w:val="Poudarek"/>
          <w:rFonts w:asciiTheme="majorHAnsi" w:hAnsiTheme="majorHAnsi"/>
          <w:bdr w:val="none" w:sz="0" w:space="0" w:color="auto" w:frame="1"/>
        </w:rPr>
        <w:t>sprejeti</w:t>
      </w:r>
      <w:r w:rsidRPr="00861FE6">
        <w:rPr>
          <w:rFonts w:asciiTheme="majorHAnsi" w:hAnsiTheme="majorHAnsi"/>
        </w:rPr>
        <w:t xml:space="preserve"> pomeni predvsem ponuditi migrantom in beguncem </w:t>
      </w:r>
      <w:r w:rsidRPr="00861FE6">
        <w:rPr>
          <w:rFonts w:asciiTheme="majorHAnsi" w:hAnsiTheme="majorHAnsi"/>
        </w:rPr>
        <w:lastRenderedPageBreak/>
        <w:t>večje možnosti za varen in zakonit vstop v ciljne države. V tem smislu je zaželeno konkretno prizadevanje, da bi razvili in poenostavili podeljevanje humanitarnih vizumov ter ponovno združevanje družin. Hkrati si želim, da bi več držav sprejelo programe zasebnega in skupnostnega pokroviteljstva ter odprlo humanitarne koridorje za najbolj ranljive begunce. Poleg tega bi bilo primerno predvideti posebne začasne vizume za osebe, ki bežijo zaradi spopadov v sosednjih državah. Skupinski in samovoljni izgoni migrantov in beguncev niso primerna rešitev, še posebno kadar so izvršene proti državam, ki ne morejo zagotoviti spoštovanja dostojanstva in temeljnih pravic.</w:t>
      </w:r>
      <w:bookmarkStart w:id="3" w:name="_ftnref3"/>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"_ftn3"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[3]</w:t>
      </w:r>
      <w:r w:rsidRPr="00861FE6">
        <w:rPr>
          <w:rFonts w:asciiTheme="majorHAnsi" w:hAnsiTheme="majorHAnsi"/>
        </w:rPr>
        <w:fldChar w:fldCharType="end"/>
      </w:r>
      <w:bookmarkEnd w:id="3"/>
      <w:r w:rsidRPr="00861FE6">
        <w:rPr>
          <w:rFonts w:asciiTheme="majorHAnsi" w:hAnsiTheme="majorHAnsi"/>
        </w:rPr>
        <w:t> Ponovno poudarjam, da je pomembno migrantom in beguncem nuditi primerno in spodobno prvo nastanitev. »Zdi se, da programi za sprejem, ki že delujejo na različnih krajih, omogočajo osebno srečanje, dopuščajo kvalitetnejše usluge in zagotavljajo več uspeha«.</w:t>
      </w:r>
      <w:bookmarkStart w:id="4" w:name="_ftnref4"/>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"_ftn4"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[4]</w:t>
      </w:r>
      <w:r w:rsidRPr="00861FE6">
        <w:rPr>
          <w:rFonts w:asciiTheme="majorHAnsi" w:hAnsiTheme="majorHAnsi"/>
        </w:rPr>
        <w:fldChar w:fldCharType="end"/>
      </w:r>
      <w:bookmarkEnd w:id="4"/>
      <w:r w:rsidRPr="00861FE6">
        <w:rPr>
          <w:rFonts w:asciiTheme="majorHAnsi" w:hAnsiTheme="majorHAnsi"/>
        </w:rPr>
        <w:t> Načelo o središčnosti človeške osebe, ki ga je odločno zagovarjal moj ljubljeni predhodnik Benedikt XVI.</w:t>
      </w:r>
      <w:bookmarkStart w:id="5" w:name="_ftnref5"/>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"_ftn5"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[5]</w:t>
      </w:r>
      <w:r w:rsidRPr="00861FE6">
        <w:rPr>
          <w:rFonts w:asciiTheme="majorHAnsi" w:hAnsiTheme="majorHAnsi"/>
        </w:rPr>
        <w:fldChar w:fldCharType="end"/>
      </w:r>
      <w:bookmarkEnd w:id="5"/>
      <w:r w:rsidRPr="00861FE6">
        <w:rPr>
          <w:rFonts w:asciiTheme="majorHAnsi" w:hAnsiTheme="majorHAnsi"/>
        </w:rPr>
        <w:t>, nas zavezuje, da dajemo osebni varnosti vedno prednost pred državno. Posledično je potrebno ustrezno formirati osebje, ki izvaja mejni nadzor. Pogoji migrantov, prosilcev za azil in beguncev predpostavljajo, da so jim zagotovljeni osebna varnost ter dostop do osnovnih storitev. V imenu osnovnega dostojanstva vsake osebe si je potrebno v primeru tistih, ki vstopijo na narodno področje brez dovoljenja, prizadevati dajati prednost rešitvam, ki so alternativne zaporu.</w:t>
      </w:r>
      <w:bookmarkStart w:id="6" w:name="_ftnref6"/>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"_ftn6"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[6]</w:t>
      </w:r>
      <w:r w:rsidRPr="00861FE6">
        <w:rPr>
          <w:rFonts w:asciiTheme="majorHAnsi" w:hAnsiTheme="majorHAnsi"/>
        </w:rPr>
        <w:fldChar w:fldCharType="end"/>
      </w:r>
      <w:bookmarkEnd w:id="6"/>
    </w:p>
    <w:p w:rsidR="00861FE6" w:rsidRPr="00861FE6" w:rsidRDefault="00861FE6" w:rsidP="00861FE6">
      <w:pPr>
        <w:pStyle w:val="Navadensplet"/>
        <w:shd w:val="clear" w:color="auto" w:fill="FFFFFF"/>
        <w:spacing w:before="0" w:beforeAutospacing="0" w:after="0" w:afterAutospacing="0" w:line="360" w:lineRule="auto"/>
        <w:jc w:val="both"/>
        <w:textAlignment w:val="baseline"/>
        <w:rPr>
          <w:rFonts w:asciiTheme="majorHAnsi" w:hAnsiTheme="majorHAnsi"/>
        </w:rPr>
      </w:pPr>
      <w:r w:rsidRPr="00861FE6">
        <w:rPr>
          <w:rStyle w:val="Krepko"/>
          <w:rFonts w:asciiTheme="majorHAnsi" w:hAnsiTheme="majorHAnsi"/>
          <w:i/>
          <w:iCs/>
          <w:bdr w:val="none" w:sz="0" w:space="0" w:color="auto" w:frame="1"/>
        </w:rPr>
        <w:t>Zaščititi</w:t>
      </w:r>
      <w:r w:rsidRPr="00861FE6">
        <w:rPr>
          <w:rFonts w:asciiTheme="majorHAnsi" w:hAnsiTheme="majorHAnsi"/>
        </w:rPr>
        <w:br/>
        <w:t>Drugi glagol, </w:t>
      </w:r>
      <w:r w:rsidRPr="00861FE6">
        <w:rPr>
          <w:rStyle w:val="Poudarek"/>
          <w:rFonts w:asciiTheme="majorHAnsi" w:hAnsiTheme="majorHAnsi"/>
          <w:bdr w:val="none" w:sz="0" w:space="0" w:color="auto" w:frame="1"/>
        </w:rPr>
        <w:t>zaščititi</w:t>
      </w:r>
      <w:r w:rsidRPr="00861FE6">
        <w:rPr>
          <w:rFonts w:asciiTheme="majorHAnsi" w:hAnsiTheme="majorHAnsi"/>
        </w:rPr>
        <w:t>, je povezan z vrsto dejanj, ki se nanašajo na varovanje pravic in dostojanstva migrantov in beguncev, ne glede na njihov migrantski položaj.</w:t>
      </w:r>
      <w:bookmarkStart w:id="7" w:name="_ftnref7"/>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"_ftn7"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[7]</w:t>
      </w:r>
      <w:r w:rsidRPr="00861FE6">
        <w:rPr>
          <w:rFonts w:asciiTheme="majorHAnsi" w:hAnsiTheme="majorHAnsi"/>
        </w:rPr>
        <w:fldChar w:fldCharType="end"/>
      </w:r>
      <w:bookmarkEnd w:id="7"/>
      <w:r w:rsidRPr="00861FE6">
        <w:rPr>
          <w:rFonts w:asciiTheme="majorHAnsi" w:hAnsiTheme="majorHAnsi"/>
        </w:rPr>
        <w:t> Tovrstna zaščita se začenja v domovini in temelji na zagotavljanju gotovih in preverjenih informacij že pred odhodom ter obvarovanju pred nezakonitim novačenjem.</w:t>
      </w:r>
      <w:bookmarkStart w:id="8" w:name="_ftnref8"/>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"_ftn8"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[8]</w:t>
      </w:r>
      <w:r w:rsidRPr="00861FE6">
        <w:rPr>
          <w:rFonts w:asciiTheme="majorHAnsi" w:hAnsiTheme="majorHAnsi"/>
        </w:rPr>
        <w:fldChar w:fldCharType="end"/>
      </w:r>
      <w:bookmarkEnd w:id="8"/>
      <w:r w:rsidRPr="00861FE6">
        <w:rPr>
          <w:rFonts w:asciiTheme="majorHAnsi" w:hAnsiTheme="majorHAnsi"/>
        </w:rPr>
        <w:t> Zaščita naj bi se nadaljevala, kolikor je to mogoče, v deželi imigracije, z zagotavljanjem primerne konzularne pomoči migrantom; s pravico, da imajo vedno s seboj osebne dokumente; enakopravnim dostopom do pravice, z možnostjo odprtja osebnega bančnega računa ter zagotovilom minimalne življenjske osnove. V kolikor so primerno prepoznane in ovrednotene sposobnosti ter usposobljenosti migrantov, prosilcev za azil in beguncev predstavljajo pravi vir za skupnosti, ki jih sprejmejo.</w:t>
      </w:r>
      <w:bookmarkStart w:id="9" w:name="_ftnref9"/>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"_ftn9"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[9]</w:t>
      </w:r>
      <w:r w:rsidRPr="00861FE6">
        <w:rPr>
          <w:rFonts w:asciiTheme="majorHAnsi" w:hAnsiTheme="majorHAnsi"/>
        </w:rPr>
        <w:fldChar w:fldCharType="end"/>
      </w:r>
      <w:bookmarkEnd w:id="9"/>
      <w:r w:rsidRPr="00861FE6">
        <w:rPr>
          <w:rFonts w:asciiTheme="majorHAnsi" w:hAnsiTheme="majorHAnsi"/>
        </w:rPr>
        <w:t xml:space="preserve"> Zato upam, da jim bodo iz spoštovanja do njihovega dostojanstva omogočeni: svoboda gibanja v državi sprejema, možnost dela ter dostop do telekomunikacijskih sredstev. Za tiste, ki se odločijo, da se vrnejo v domovino, izpostavljam možnost za razvoj programov delovne in družbene </w:t>
      </w:r>
      <w:r w:rsidRPr="00861FE6">
        <w:rPr>
          <w:rFonts w:asciiTheme="majorHAnsi" w:hAnsiTheme="majorHAnsi"/>
        </w:rPr>
        <w:lastRenderedPageBreak/>
        <w:t>reintegracije. Mednarodna konvencija o otrokovih pravicah nudi vsesplošno pravno osnovo za zaščito mladoletnih migrantov. Glede njih se je potrebno izogniti vsakršni obliki pripora, povezanega z njihovim migrantskim položajem, medtem ko je potrebno zagotoviti reden dostop do osnovnega izobraževanja. Prav tako je potrebno zagotoviti redno stalno bivanje ob dopolnjeni polnoletnosti ter možnost nadaljevanja šolanja. Za tiste mladoletnike, ki so brez spremstva ali so ločeni od svoje družine, je pomembno zagotoviti programe začasnega varstva ali skrbništva.</w:t>
      </w:r>
      <w:bookmarkStart w:id="10" w:name="_ftnref10"/>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"_ftn10"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[10]</w:t>
      </w:r>
      <w:r w:rsidRPr="00861FE6">
        <w:rPr>
          <w:rFonts w:asciiTheme="majorHAnsi" w:hAnsiTheme="majorHAnsi"/>
        </w:rPr>
        <w:fldChar w:fldCharType="end"/>
      </w:r>
      <w:bookmarkEnd w:id="10"/>
      <w:r w:rsidRPr="00861FE6">
        <w:rPr>
          <w:rFonts w:asciiTheme="majorHAnsi" w:hAnsiTheme="majorHAnsi"/>
        </w:rPr>
        <w:t> V spoštovanju splošne pravice do državljanstva se le-ta prizna in ustrezno potrdi vsem otrokom ob rojstvu. Brezdomovinskosti, v kateri se včasih znajdejo migranti in begunci, se je z lahkoto moč izogniti z »zakonodajo o državljanstvu, ki je v skladu s temeljnimi načeli mednarodnega prava.«</w:t>
      </w:r>
      <w:bookmarkStart w:id="11" w:name="_ftnref11"/>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"_ftn11"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[11]</w:t>
      </w:r>
      <w:r w:rsidRPr="00861FE6">
        <w:rPr>
          <w:rFonts w:asciiTheme="majorHAnsi" w:hAnsiTheme="majorHAnsi"/>
        </w:rPr>
        <w:fldChar w:fldCharType="end"/>
      </w:r>
      <w:bookmarkEnd w:id="11"/>
      <w:r w:rsidRPr="00861FE6">
        <w:rPr>
          <w:rFonts w:asciiTheme="majorHAnsi" w:hAnsiTheme="majorHAnsi"/>
        </w:rPr>
        <w:t> Migrantski </w:t>
      </w:r>
      <w:r w:rsidRPr="00861FE6">
        <w:rPr>
          <w:rStyle w:val="Poudarek"/>
          <w:rFonts w:asciiTheme="majorHAnsi" w:hAnsiTheme="majorHAnsi"/>
          <w:bdr w:val="none" w:sz="0" w:space="0" w:color="auto" w:frame="1"/>
        </w:rPr>
        <w:t>status </w:t>
      </w:r>
      <w:r w:rsidRPr="00861FE6">
        <w:rPr>
          <w:rFonts w:asciiTheme="majorHAnsi" w:hAnsiTheme="majorHAnsi"/>
        </w:rPr>
        <w:t>ne bi smel omejevati dostopa do javnega zdravstva in pokojninskih sistemov, kot tudi do prenosa njihovih prispevkov v primeru vrnitve v domovino.</w:t>
      </w:r>
    </w:p>
    <w:p w:rsidR="00861FE6" w:rsidRPr="00861FE6" w:rsidRDefault="00861FE6" w:rsidP="00861FE6">
      <w:pPr>
        <w:pStyle w:val="Navadensplet"/>
        <w:shd w:val="clear" w:color="auto" w:fill="FFFFFF"/>
        <w:spacing w:before="0" w:beforeAutospacing="0" w:after="0" w:afterAutospacing="0" w:line="360" w:lineRule="auto"/>
        <w:jc w:val="both"/>
        <w:textAlignment w:val="baseline"/>
        <w:rPr>
          <w:rFonts w:asciiTheme="majorHAnsi" w:hAnsiTheme="majorHAnsi"/>
        </w:rPr>
      </w:pPr>
      <w:r w:rsidRPr="00861FE6">
        <w:rPr>
          <w:rStyle w:val="Krepko"/>
          <w:rFonts w:asciiTheme="majorHAnsi" w:hAnsiTheme="majorHAnsi"/>
          <w:i/>
          <w:iCs/>
          <w:bdr w:val="none" w:sz="0" w:space="0" w:color="auto" w:frame="1"/>
        </w:rPr>
        <w:t>Pospeševati</w:t>
      </w:r>
      <w:r w:rsidRPr="00861FE6">
        <w:rPr>
          <w:rFonts w:asciiTheme="majorHAnsi" w:hAnsiTheme="majorHAnsi"/>
          <w:i/>
          <w:iCs/>
          <w:bdr w:val="none" w:sz="0" w:space="0" w:color="auto" w:frame="1"/>
        </w:rPr>
        <w:br/>
      </w:r>
      <w:r w:rsidRPr="00861FE6">
        <w:rPr>
          <w:rStyle w:val="Poudarek"/>
          <w:rFonts w:asciiTheme="majorHAnsi" w:hAnsiTheme="majorHAnsi"/>
          <w:bdr w:val="none" w:sz="0" w:space="0" w:color="auto" w:frame="1"/>
        </w:rPr>
        <w:t>Pospeševati</w:t>
      </w:r>
      <w:r w:rsidRPr="00861FE6">
        <w:rPr>
          <w:rFonts w:asciiTheme="majorHAnsi" w:hAnsiTheme="majorHAnsi"/>
        </w:rPr>
        <w:t> pomeni predvsem prizadevati si, da bi mogli imeti vsi migranti in begunci, kot tudi skupnosti, ki jih sprejmejo, pogoje, da bi se mogli uresničiti kot osebe v vseh razsežnostih, ki tvorijo človeškost, kot jo je želel Stvarnik.</w:t>
      </w:r>
      <w:bookmarkStart w:id="12" w:name="_ftnref12"/>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"_ftn12"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[12]</w:t>
      </w:r>
      <w:r w:rsidRPr="00861FE6">
        <w:rPr>
          <w:rFonts w:asciiTheme="majorHAnsi" w:hAnsiTheme="majorHAnsi"/>
        </w:rPr>
        <w:fldChar w:fldCharType="end"/>
      </w:r>
      <w:bookmarkEnd w:id="12"/>
      <w:r w:rsidRPr="00861FE6">
        <w:rPr>
          <w:rFonts w:asciiTheme="majorHAnsi" w:hAnsiTheme="majorHAnsi"/>
        </w:rPr>
        <w:t> Med njimi je potrebno priznati pravo vrednost verski razsežnosti, zagotavljajoč vsem tujcem, prisotnim na ozemlju, svobodo veroizpovedi in verske prakse. Mnogi migranti in begunci imajo poklicno usposobljenost, ki jo je potrebno ovrednotiti z ustreznim potrdilom. Glede na to, da »je človeško delo po naravi določeno za to, da ljudi povezuje,«</w:t>
      </w:r>
      <w:bookmarkStart w:id="13" w:name="_ftnref13"/>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"_ftn13"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[13]</w:t>
      </w:r>
      <w:r w:rsidRPr="00861FE6">
        <w:rPr>
          <w:rFonts w:asciiTheme="majorHAnsi" w:hAnsiTheme="majorHAnsi"/>
        </w:rPr>
        <w:fldChar w:fldCharType="end"/>
      </w:r>
      <w:bookmarkEnd w:id="13"/>
      <w:r w:rsidRPr="00861FE6">
        <w:rPr>
          <w:rFonts w:asciiTheme="majorHAnsi" w:hAnsiTheme="majorHAnsi"/>
        </w:rPr>
        <w:t> spodbujam k prizadevanju, da bi pospeševali družbeno-delovno vključevanje migrantov in beguncev, zagotavljajoč vsem – vključno s prosilci za azil – možnost dela, izobraževanje na področju jezikov in aktivnega državljanstva ter ustrezne informacije v njihovih izvirnih jezikih. V primeru mladoletnih migrantov mora biti vključevanje v delovne dejavnosti urejeno na način, da se preprečijo zlorabe in nevarnosti v njihovi  normalni rasti. Leta 2006 je Benedikt XVI. poudarjal, naj bo v migracijskem kontekstu družina »kraj in vir kulture življenja ter dejavnik združevanja vrednot.«</w:t>
      </w:r>
      <w:bookmarkStart w:id="14" w:name="_ftnref14"/>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"_ftn14"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[14]</w:t>
      </w:r>
      <w:r w:rsidRPr="00861FE6">
        <w:rPr>
          <w:rFonts w:asciiTheme="majorHAnsi" w:hAnsiTheme="majorHAnsi"/>
        </w:rPr>
        <w:fldChar w:fldCharType="end"/>
      </w:r>
      <w:bookmarkEnd w:id="14"/>
      <w:r w:rsidRPr="00861FE6">
        <w:rPr>
          <w:rFonts w:asciiTheme="majorHAnsi" w:hAnsiTheme="majorHAnsi"/>
        </w:rPr>
        <w:t xml:space="preserve"> Vedno je potrebno pospeševati njeno celovitost, spodbujajoč ponovno družinsko združitev – vključno s starimi starši, brati in sestrami ter vnuki – , ne da bi jo kadarkoli podredili ekonomskim zmožnostim. Za migrante, prosilce za azil in begunce s posebnimi potrebami je potrebno zagotoviti večjo pozornost in podporo. Kljub temu, da so hvalevredna dosedanja prizadevanja mnogih držav na področju mednarodnega sodelovanja in humanitarne pomoči, upam, da </w:t>
      </w:r>
      <w:r w:rsidRPr="00861FE6">
        <w:rPr>
          <w:rFonts w:asciiTheme="majorHAnsi" w:hAnsiTheme="majorHAnsi"/>
        </w:rPr>
        <w:lastRenderedPageBreak/>
        <w:t>se bodo v nudenju tovrstnih pomoči upoštevale potrebe (npr. zdravniška in socialna oskrba ter izobraževanje) držav v razvoju, ki sprejemajo ogromne tokove beguncev in migrantov ter ravno tako, da bi med prejemnike vključili tudi lokalne skupnosti, ki se nahajajo v situacijah materialnega pomanjkanja in ranljivosti.</w:t>
      </w:r>
      <w:bookmarkStart w:id="15" w:name="_ftnref15"/>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"_ftn15"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[15]</w:t>
      </w:r>
      <w:r w:rsidRPr="00861FE6">
        <w:rPr>
          <w:rFonts w:asciiTheme="majorHAnsi" w:hAnsiTheme="majorHAnsi"/>
        </w:rPr>
        <w:fldChar w:fldCharType="end"/>
      </w:r>
      <w:bookmarkEnd w:id="15"/>
    </w:p>
    <w:p w:rsidR="00861FE6" w:rsidRPr="00861FE6" w:rsidRDefault="00861FE6" w:rsidP="00861FE6">
      <w:pPr>
        <w:pStyle w:val="Navadensplet"/>
        <w:shd w:val="clear" w:color="auto" w:fill="FFFFFF"/>
        <w:spacing w:before="0" w:beforeAutospacing="0" w:after="0" w:afterAutospacing="0" w:line="360" w:lineRule="auto"/>
        <w:jc w:val="both"/>
        <w:textAlignment w:val="baseline"/>
        <w:rPr>
          <w:rFonts w:asciiTheme="majorHAnsi" w:hAnsiTheme="majorHAnsi"/>
        </w:rPr>
      </w:pPr>
      <w:r w:rsidRPr="00861FE6">
        <w:rPr>
          <w:rStyle w:val="Poudarek"/>
          <w:rFonts w:asciiTheme="majorHAnsi" w:hAnsiTheme="majorHAnsi"/>
          <w:b/>
          <w:bCs/>
          <w:bdr w:val="none" w:sz="0" w:space="0" w:color="auto" w:frame="1"/>
        </w:rPr>
        <w:t>Integrirati</w:t>
      </w:r>
      <w:r w:rsidRPr="00861FE6">
        <w:rPr>
          <w:rFonts w:asciiTheme="majorHAnsi" w:hAnsiTheme="majorHAnsi"/>
        </w:rPr>
        <w:br/>
        <w:t>Zadnji glagol, </w:t>
      </w:r>
      <w:r w:rsidRPr="00861FE6">
        <w:rPr>
          <w:rStyle w:val="Poudarek"/>
          <w:rFonts w:asciiTheme="majorHAnsi" w:hAnsiTheme="majorHAnsi"/>
          <w:bdr w:val="none" w:sz="0" w:space="0" w:color="auto" w:frame="1"/>
        </w:rPr>
        <w:t>integrirati, </w:t>
      </w:r>
      <w:r w:rsidRPr="00861FE6">
        <w:rPr>
          <w:rFonts w:asciiTheme="majorHAnsi" w:hAnsiTheme="majorHAnsi"/>
        </w:rPr>
        <w:t>je povezan z nivojem priložnosti medkulturne obogatitve, ki jo ustvarja prisotnost migrantov in beguncev. Integracija ni »asimilacija, ki vodi migrante k potlačitvi ali zanikanju njihove kulturne identitete. Stiki z drugimi vodijo k odkrivanju lastne skrivnosti, k večji odprtosti, da bi tako prispevali k boljšemu medsebojnemu poznavanju. To je dolgotrajen proces, ki ima za cilj svojega prizadevanja oblikovanje take družbe in kulture, ki vse bolj postajata odsev raznovrstnih darov, ki jih je Bog dal človeku.«</w:t>
      </w:r>
      <w:bookmarkStart w:id="16" w:name="_ftnref16"/>
      <w:r w:rsidRPr="00861FE6">
        <w:rPr>
          <w:rFonts w:asciiTheme="majorHAnsi" w:hAnsiTheme="majorHAnsi"/>
        </w:rPr>
        <w:fldChar w:fldCharType="begin"/>
      </w:r>
      <w:r w:rsidRPr="00861FE6">
        <w:rPr>
          <w:rFonts w:asciiTheme="majorHAnsi" w:hAnsiTheme="majorHAnsi"/>
        </w:rPr>
        <w:instrText xml:space="preserve"> HYPERLINK "http://sl.radiovaticana.va/news/2017/08/21/%C2%BBsprejeti,_za%C5%A1%C4%8Dititi,_pospe%C5%A1evati_ter_integrirati_migrante_in_begunce%C2%AB/1331925" \l "_ftn16" \o "" </w:instrText>
      </w:r>
      <w:r w:rsidRPr="00861FE6">
        <w:rPr>
          <w:rFonts w:asciiTheme="majorHAnsi" w:hAnsiTheme="majorHAnsi"/>
        </w:rPr>
        <w:fldChar w:fldCharType="separate"/>
      </w:r>
      <w:r w:rsidRPr="00861FE6">
        <w:rPr>
          <w:rStyle w:val="Hiperpovezava"/>
          <w:rFonts w:asciiTheme="majorHAnsi" w:hAnsiTheme="majorHAnsi"/>
          <w:color w:val="auto"/>
          <w:bdr w:val="none" w:sz="0" w:space="0" w:color="auto" w:frame="1"/>
        </w:rPr>
        <w:t>[16]</w:t>
      </w:r>
      <w:r w:rsidRPr="00861FE6">
        <w:rPr>
          <w:rFonts w:asciiTheme="majorHAnsi" w:hAnsiTheme="majorHAnsi"/>
        </w:rPr>
        <w:fldChar w:fldCharType="end"/>
      </w:r>
      <w:bookmarkEnd w:id="16"/>
      <w:r w:rsidRPr="00861FE6">
        <w:rPr>
          <w:rFonts w:asciiTheme="majorHAnsi" w:hAnsiTheme="majorHAnsi"/>
        </w:rPr>
        <w:t> Tovrstni proces je mogoče pospešiti preko nudenja državljanstva, ki ni povezano z ekonomskimi in jezikovnimi zahtevami ter z načini izrednih ureditev za migrante, da bi mogli v državi ostati dalj časa. Ponovno vztrajam pri tem, da je potrebno na vsak način spodbujati kulturo srečanja, pomnožiti priložnosti za medkulturne izmenjave, dokumentirati in širiti »dobre prakse« integracije ter razvijati programe, ki bodo pripravili lokalne skupnosti na integrativne procese. Rad bi izpostavil poseben primer tujcev, ki so primorani zapustiti državo imigracije zaradi humanitarnih kriz. Tem osebam je potrebno zagotoviti primerno pomoč za vrnitev v domovino ter programe delovne reintegracije v domovini.</w:t>
      </w:r>
    </w:p>
    <w:p w:rsidR="00861FE6" w:rsidRPr="00861FE6" w:rsidRDefault="00861FE6" w:rsidP="00861FE6">
      <w:pPr>
        <w:pStyle w:val="Navadensplet"/>
        <w:shd w:val="clear" w:color="auto" w:fill="FFFFFF"/>
        <w:spacing w:before="0" w:beforeAutospacing="0" w:after="0" w:afterAutospacing="0" w:line="360" w:lineRule="auto"/>
        <w:jc w:val="both"/>
        <w:textAlignment w:val="baseline"/>
        <w:rPr>
          <w:rFonts w:asciiTheme="majorHAnsi" w:hAnsiTheme="majorHAnsi"/>
        </w:rPr>
      </w:pPr>
      <w:r w:rsidRPr="00861FE6">
        <w:rPr>
          <w:rFonts w:asciiTheme="majorHAnsi" w:hAnsiTheme="majorHAnsi"/>
        </w:rPr>
        <w:t>V skladu s svojo pastoralno tradicijo je Cerkev pripravljena v prvi osebi zavzeti se za uresničitev vseh zgoraj omenjenih predlogov, vendar pa je za dosego želenih rezultatov nepogrešljiv prispevek politične skupnosti in civilne družbe, glede njima lastne odgovornosti.</w:t>
      </w:r>
    </w:p>
    <w:p w:rsidR="00861FE6" w:rsidRPr="00861FE6" w:rsidRDefault="00861FE6" w:rsidP="00861FE6">
      <w:pPr>
        <w:pStyle w:val="Navadensplet"/>
        <w:shd w:val="clear" w:color="auto" w:fill="FFFFFF"/>
        <w:spacing w:before="0" w:beforeAutospacing="0" w:after="0" w:afterAutospacing="0" w:line="360" w:lineRule="auto"/>
        <w:jc w:val="both"/>
        <w:textAlignment w:val="baseline"/>
        <w:rPr>
          <w:rFonts w:asciiTheme="majorHAnsi" w:hAnsiTheme="majorHAnsi"/>
        </w:rPr>
      </w:pPr>
      <w:r w:rsidRPr="00861FE6">
        <w:rPr>
          <w:rFonts w:asciiTheme="majorHAnsi" w:hAnsiTheme="majorHAnsi"/>
        </w:rPr>
        <w:t>Med vrhom Združenih narodov, ki je potekal v New Yorku 19. septembra 2016, so svetovni voditelji jasno izrazili pripravljenost, da si bodo prizadevali v dobro migrantov in beguncev, da bodo reševali njihova življenja ter varovali njihove pravice, in sicer tako, da bodo tovrstno odgovornost razširili na svetovno raven. V ta namen so se države obvezale, da bodo do konca leta 2018 sestavile in sprejele dva globalna dogovora (Global Compacts), enega za begunce, drugega za migrante.</w:t>
      </w:r>
    </w:p>
    <w:p w:rsidR="00861FE6" w:rsidRPr="00861FE6" w:rsidRDefault="00861FE6" w:rsidP="00861FE6">
      <w:pPr>
        <w:pStyle w:val="Navadensplet"/>
        <w:shd w:val="clear" w:color="auto" w:fill="FFFFFF"/>
        <w:spacing w:before="0" w:beforeAutospacing="0" w:after="0" w:afterAutospacing="0" w:line="360" w:lineRule="auto"/>
        <w:jc w:val="both"/>
        <w:textAlignment w:val="baseline"/>
        <w:rPr>
          <w:rFonts w:asciiTheme="majorHAnsi" w:hAnsiTheme="majorHAnsi"/>
        </w:rPr>
      </w:pPr>
      <w:r w:rsidRPr="00861FE6">
        <w:rPr>
          <w:rFonts w:asciiTheme="majorHAnsi" w:hAnsiTheme="majorHAnsi"/>
        </w:rPr>
        <w:t xml:space="preserve">Dragi bratje in sestre, v luči teh procesov, ki so se že pričeli, predstavljajo prihodnji meseci posebno priložnost za to, da bi predstavili in podprli konkretna dejanja, ki sem jih hotel izraziti s štirimi glagoli. Vabim vas, torej, da izkoristite vsako priložnost, da bi </w:t>
      </w:r>
      <w:r w:rsidRPr="00861FE6">
        <w:rPr>
          <w:rFonts w:asciiTheme="majorHAnsi" w:hAnsiTheme="majorHAnsi"/>
        </w:rPr>
        <w:lastRenderedPageBreak/>
        <w:t>podelili to sporočilo z vsemi političnimi in družbenimi akterji, ki so vključeni ali želijo sodelovati pri procesu, ki bo vodil do sprejetja dveh globalnih dogovorov.</w:t>
      </w:r>
    </w:p>
    <w:p w:rsidR="00861FE6" w:rsidRPr="00861FE6" w:rsidRDefault="00861FE6" w:rsidP="00861FE6">
      <w:pPr>
        <w:pStyle w:val="Navadensplet"/>
        <w:shd w:val="clear" w:color="auto" w:fill="FFFFFF"/>
        <w:spacing w:before="0" w:beforeAutospacing="0" w:after="0" w:afterAutospacing="0" w:line="360" w:lineRule="auto"/>
        <w:jc w:val="both"/>
        <w:textAlignment w:val="baseline"/>
        <w:rPr>
          <w:rFonts w:asciiTheme="majorHAnsi" w:hAnsiTheme="majorHAnsi"/>
        </w:rPr>
      </w:pPr>
      <w:r w:rsidRPr="00861FE6">
        <w:rPr>
          <w:rFonts w:asciiTheme="majorHAnsi" w:hAnsiTheme="majorHAnsi"/>
        </w:rPr>
        <w:t>Danes, 15. avgusta, obhajamo slovesnost vnebovzetja Presvete Marije. Božja Mati je osebno izkusila trdoto izgnanstva (prim. Mt 2,13-15), z ljubeznijo spremljala pot Sina na Kalvarijo in skupaj z njim večno deli slavo. Njeni materinski priprošnji izročamo upanja vseh migrantov in beguncev sveta ter hrepenenja skupnosti, ki jih sprejemajo, da bi se, v skladu z največjo Božjo zapovedjo, vsi naučili ljubiti drugega, tujca, kakor same sebe.</w:t>
      </w:r>
    </w:p>
    <w:p w:rsidR="00861FE6" w:rsidRDefault="00861FE6" w:rsidP="00861FE6">
      <w:pPr>
        <w:pStyle w:val="Navadensplet"/>
        <w:shd w:val="clear" w:color="auto" w:fill="FFFFFF"/>
        <w:spacing w:before="0" w:beforeAutospacing="0" w:after="0" w:afterAutospacing="0" w:line="360" w:lineRule="auto"/>
        <w:jc w:val="both"/>
        <w:textAlignment w:val="baseline"/>
        <w:rPr>
          <w:rFonts w:asciiTheme="majorHAnsi" w:hAnsiTheme="majorHAnsi"/>
        </w:rPr>
      </w:pPr>
    </w:p>
    <w:p w:rsidR="00861FE6" w:rsidRPr="00861FE6" w:rsidRDefault="00861FE6" w:rsidP="00861FE6">
      <w:pPr>
        <w:pStyle w:val="Navadensplet"/>
        <w:shd w:val="clear" w:color="auto" w:fill="FFFFFF"/>
        <w:spacing w:before="0" w:beforeAutospacing="0" w:after="0" w:afterAutospacing="0" w:line="360" w:lineRule="auto"/>
        <w:jc w:val="both"/>
        <w:textAlignment w:val="baseline"/>
        <w:rPr>
          <w:rFonts w:asciiTheme="majorHAnsi" w:hAnsiTheme="majorHAnsi"/>
        </w:rPr>
      </w:pPr>
      <w:r>
        <w:rPr>
          <w:rFonts w:asciiTheme="majorHAnsi" w:hAnsiTheme="majorHAnsi"/>
        </w:rPr>
        <w:t xml:space="preserve">Iz Vatikana, 15. avgusta 2017, </w:t>
      </w:r>
      <w:r w:rsidRPr="00861FE6">
        <w:rPr>
          <w:rFonts w:asciiTheme="majorHAnsi" w:hAnsiTheme="majorHAnsi"/>
        </w:rPr>
        <w:t>na slovesni praznik vnebovzetja Blažene Device Marije.</w:t>
      </w:r>
    </w:p>
    <w:p w:rsidR="00590670" w:rsidRPr="00590670" w:rsidRDefault="00590670" w:rsidP="00861FE6">
      <w:pPr>
        <w:rPr>
          <w:rFonts w:asciiTheme="majorHAnsi" w:hAnsiTheme="majorHAnsi"/>
          <w:b/>
          <w:bCs/>
          <w:sz w:val="24"/>
          <w:szCs w:val="24"/>
        </w:rPr>
      </w:pPr>
    </w:p>
    <w:p w:rsidR="00861FE6" w:rsidRPr="00861FE6" w:rsidRDefault="00861FE6" w:rsidP="00861FE6">
      <w:pPr>
        <w:rPr>
          <w:rFonts w:asciiTheme="majorHAnsi" w:hAnsiTheme="majorHAnsi"/>
          <w:b/>
          <w:bCs/>
          <w:sz w:val="24"/>
          <w:szCs w:val="24"/>
        </w:rPr>
      </w:pPr>
    </w:p>
    <w:sectPr w:rsidR="00861FE6" w:rsidRPr="00861FE6" w:rsidSect="00CA220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B9" w:rsidRDefault="00EE1BB9">
      <w:pPr>
        <w:spacing w:after="0" w:line="240" w:lineRule="auto"/>
      </w:pPr>
      <w:r>
        <w:separator/>
      </w:r>
    </w:p>
  </w:endnote>
  <w:endnote w:type="continuationSeparator" w:id="0">
    <w:p w:rsidR="00EE1BB9" w:rsidRDefault="00EE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504024"/>
      <w:docPartObj>
        <w:docPartGallery w:val="Page Numbers (Bottom of Page)"/>
        <w:docPartUnique/>
      </w:docPartObj>
    </w:sdtPr>
    <w:sdtEndPr>
      <w:rPr>
        <w:rFonts w:asciiTheme="majorHAnsi" w:hAnsiTheme="majorHAnsi"/>
        <w:sz w:val="24"/>
        <w:szCs w:val="24"/>
      </w:rPr>
    </w:sdtEndPr>
    <w:sdtContent>
      <w:p w:rsidR="00C322F3" w:rsidRPr="00C322F3" w:rsidRDefault="003E72FF">
        <w:pPr>
          <w:pStyle w:val="Noga"/>
          <w:jc w:val="right"/>
          <w:rPr>
            <w:rFonts w:asciiTheme="majorHAnsi" w:hAnsiTheme="majorHAnsi"/>
            <w:sz w:val="24"/>
            <w:szCs w:val="24"/>
          </w:rPr>
        </w:pPr>
        <w:r w:rsidRPr="00C322F3">
          <w:rPr>
            <w:rFonts w:asciiTheme="majorHAnsi" w:hAnsiTheme="majorHAnsi"/>
            <w:sz w:val="24"/>
            <w:szCs w:val="24"/>
          </w:rPr>
          <w:fldChar w:fldCharType="begin"/>
        </w:r>
        <w:r w:rsidRPr="00C322F3">
          <w:rPr>
            <w:rFonts w:asciiTheme="majorHAnsi" w:hAnsiTheme="majorHAnsi"/>
            <w:sz w:val="24"/>
            <w:szCs w:val="24"/>
          </w:rPr>
          <w:instrText>PAGE   \* MERGEFORMAT</w:instrText>
        </w:r>
        <w:r w:rsidRPr="00C322F3">
          <w:rPr>
            <w:rFonts w:asciiTheme="majorHAnsi" w:hAnsiTheme="majorHAnsi"/>
            <w:sz w:val="24"/>
            <w:szCs w:val="24"/>
          </w:rPr>
          <w:fldChar w:fldCharType="separate"/>
        </w:r>
        <w:r w:rsidR="00397CB5">
          <w:rPr>
            <w:rFonts w:asciiTheme="majorHAnsi" w:hAnsiTheme="majorHAnsi"/>
            <w:noProof/>
            <w:sz w:val="24"/>
            <w:szCs w:val="24"/>
          </w:rPr>
          <w:t>1</w:t>
        </w:r>
        <w:r w:rsidRPr="00C322F3">
          <w:rPr>
            <w:rFonts w:asciiTheme="majorHAnsi" w:hAnsiTheme="majorHAnsi"/>
            <w:sz w:val="24"/>
            <w:szCs w:val="24"/>
          </w:rPr>
          <w:fldChar w:fldCharType="end"/>
        </w:r>
      </w:p>
    </w:sdtContent>
  </w:sdt>
  <w:p w:rsidR="00C322F3" w:rsidRDefault="00EE1BB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B9" w:rsidRDefault="00EE1BB9">
      <w:pPr>
        <w:spacing w:after="0" w:line="240" w:lineRule="auto"/>
      </w:pPr>
      <w:r>
        <w:separator/>
      </w:r>
    </w:p>
  </w:footnote>
  <w:footnote w:type="continuationSeparator" w:id="0">
    <w:p w:rsidR="00EE1BB9" w:rsidRDefault="00EE1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3B2"/>
    <w:multiLevelType w:val="hybridMultilevel"/>
    <w:tmpl w:val="44B67552"/>
    <w:lvl w:ilvl="0" w:tplc="EEA820A8">
      <w:start w:val="20"/>
      <w:numFmt w:val="bullet"/>
      <w:lvlText w:val="-"/>
      <w:lvlJc w:val="left"/>
      <w:pPr>
        <w:ind w:left="720" w:hanging="360"/>
      </w:pPr>
      <w:rPr>
        <w:rFonts w:ascii="Cambria" w:eastAsiaTheme="minorHAns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AC3A91"/>
    <w:multiLevelType w:val="hybridMultilevel"/>
    <w:tmpl w:val="82FA2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241851"/>
    <w:multiLevelType w:val="hybridMultilevel"/>
    <w:tmpl w:val="C9B6E252"/>
    <w:lvl w:ilvl="0" w:tplc="80745CCE">
      <w:start w:val="1"/>
      <w:numFmt w:val="bullet"/>
      <w:lvlText w:val="-"/>
      <w:lvlJc w:val="left"/>
      <w:pPr>
        <w:ind w:left="720" w:hanging="360"/>
      </w:pPr>
      <w:rPr>
        <w:rFonts w:ascii="Cambria" w:eastAsiaTheme="minorHAns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E001110"/>
    <w:multiLevelType w:val="hybridMultilevel"/>
    <w:tmpl w:val="804C6A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9F"/>
    <w:rsid w:val="00205EB6"/>
    <w:rsid w:val="00287EC4"/>
    <w:rsid w:val="00294272"/>
    <w:rsid w:val="002E439D"/>
    <w:rsid w:val="00314953"/>
    <w:rsid w:val="00397CB5"/>
    <w:rsid w:val="003E72FF"/>
    <w:rsid w:val="004B4460"/>
    <w:rsid w:val="00590670"/>
    <w:rsid w:val="00595CCC"/>
    <w:rsid w:val="006D22DE"/>
    <w:rsid w:val="007776E5"/>
    <w:rsid w:val="007A1B9F"/>
    <w:rsid w:val="00861FE6"/>
    <w:rsid w:val="00874E72"/>
    <w:rsid w:val="00916DE8"/>
    <w:rsid w:val="00A818B9"/>
    <w:rsid w:val="00A86B67"/>
    <w:rsid w:val="00B766B4"/>
    <w:rsid w:val="00C829D4"/>
    <w:rsid w:val="00CD3281"/>
    <w:rsid w:val="00E719D0"/>
    <w:rsid w:val="00EB61CF"/>
    <w:rsid w:val="00EE1BB9"/>
    <w:rsid w:val="00F330E6"/>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1B9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7A1B9F"/>
    <w:pPr>
      <w:tabs>
        <w:tab w:val="center" w:pos="4536"/>
        <w:tab w:val="right" w:pos="9072"/>
      </w:tabs>
      <w:spacing w:after="0" w:line="240" w:lineRule="auto"/>
    </w:pPr>
  </w:style>
  <w:style w:type="character" w:customStyle="1" w:styleId="NogaZnak">
    <w:name w:val="Noga Znak"/>
    <w:basedOn w:val="Privzetapisavaodstavka"/>
    <w:link w:val="Noga"/>
    <w:uiPriority w:val="99"/>
    <w:rsid w:val="007A1B9F"/>
  </w:style>
  <w:style w:type="paragraph" w:customStyle="1" w:styleId="Default">
    <w:name w:val="Default"/>
    <w:rsid w:val="007A1B9F"/>
    <w:pPr>
      <w:autoSpaceDE w:val="0"/>
      <w:autoSpaceDN w:val="0"/>
      <w:adjustRightInd w:val="0"/>
      <w:spacing w:after="0" w:line="240" w:lineRule="auto"/>
    </w:pPr>
    <w:rPr>
      <w:rFonts w:ascii="Times New Roman" w:hAnsi="Times New Roman" w:cs="Times New Roman"/>
      <w:color w:val="000000"/>
      <w:sz w:val="24"/>
      <w:szCs w:val="24"/>
      <w:lang w:bidi="he-IL"/>
    </w:rPr>
  </w:style>
  <w:style w:type="paragraph" w:styleId="Odstavekseznama">
    <w:name w:val="List Paragraph"/>
    <w:basedOn w:val="Navaden"/>
    <w:uiPriority w:val="34"/>
    <w:qFormat/>
    <w:rsid w:val="007A1B9F"/>
    <w:pPr>
      <w:ind w:left="720"/>
      <w:contextualSpacing/>
    </w:pPr>
  </w:style>
  <w:style w:type="character" w:styleId="Hiperpovezava">
    <w:name w:val="Hyperlink"/>
    <w:basedOn w:val="Privzetapisavaodstavka"/>
    <w:uiPriority w:val="99"/>
    <w:unhideWhenUsed/>
    <w:rsid w:val="007A1B9F"/>
    <w:rPr>
      <w:color w:val="0000FF" w:themeColor="hyperlink"/>
      <w:u w:val="single"/>
    </w:rPr>
  </w:style>
  <w:style w:type="paragraph" w:styleId="Navadensplet">
    <w:name w:val="Normal (Web)"/>
    <w:basedOn w:val="Navaden"/>
    <w:uiPriority w:val="99"/>
    <w:semiHidden/>
    <w:unhideWhenUsed/>
    <w:rsid w:val="00861FE6"/>
    <w:pPr>
      <w:spacing w:before="100" w:beforeAutospacing="1" w:after="100" w:afterAutospacing="1" w:line="240" w:lineRule="auto"/>
    </w:pPr>
    <w:rPr>
      <w:rFonts w:ascii="Times New Roman" w:eastAsia="Times New Roman" w:hAnsi="Times New Roman" w:cs="Times New Roman"/>
      <w:sz w:val="24"/>
      <w:szCs w:val="24"/>
      <w:lang w:eastAsia="sl-SI" w:bidi="he-IL"/>
    </w:rPr>
  </w:style>
  <w:style w:type="character" w:styleId="Krepko">
    <w:name w:val="Strong"/>
    <w:basedOn w:val="Privzetapisavaodstavka"/>
    <w:uiPriority w:val="22"/>
    <w:qFormat/>
    <w:rsid w:val="00861FE6"/>
    <w:rPr>
      <w:b/>
      <w:bCs/>
    </w:rPr>
  </w:style>
  <w:style w:type="character" w:styleId="Poudarek">
    <w:name w:val="Emphasis"/>
    <w:basedOn w:val="Privzetapisavaodstavka"/>
    <w:uiPriority w:val="20"/>
    <w:qFormat/>
    <w:rsid w:val="00861F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1B9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7A1B9F"/>
    <w:pPr>
      <w:tabs>
        <w:tab w:val="center" w:pos="4536"/>
        <w:tab w:val="right" w:pos="9072"/>
      </w:tabs>
      <w:spacing w:after="0" w:line="240" w:lineRule="auto"/>
    </w:pPr>
  </w:style>
  <w:style w:type="character" w:customStyle="1" w:styleId="NogaZnak">
    <w:name w:val="Noga Znak"/>
    <w:basedOn w:val="Privzetapisavaodstavka"/>
    <w:link w:val="Noga"/>
    <w:uiPriority w:val="99"/>
    <w:rsid w:val="007A1B9F"/>
  </w:style>
  <w:style w:type="paragraph" w:customStyle="1" w:styleId="Default">
    <w:name w:val="Default"/>
    <w:rsid w:val="007A1B9F"/>
    <w:pPr>
      <w:autoSpaceDE w:val="0"/>
      <w:autoSpaceDN w:val="0"/>
      <w:adjustRightInd w:val="0"/>
      <w:spacing w:after="0" w:line="240" w:lineRule="auto"/>
    </w:pPr>
    <w:rPr>
      <w:rFonts w:ascii="Times New Roman" w:hAnsi="Times New Roman" w:cs="Times New Roman"/>
      <w:color w:val="000000"/>
      <w:sz w:val="24"/>
      <w:szCs w:val="24"/>
      <w:lang w:bidi="he-IL"/>
    </w:rPr>
  </w:style>
  <w:style w:type="paragraph" w:styleId="Odstavekseznama">
    <w:name w:val="List Paragraph"/>
    <w:basedOn w:val="Navaden"/>
    <w:uiPriority w:val="34"/>
    <w:qFormat/>
    <w:rsid w:val="007A1B9F"/>
    <w:pPr>
      <w:ind w:left="720"/>
      <w:contextualSpacing/>
    </w:pPr>
  </w:style>
  <w:style w:type="character" w:styleId="Hiperpovezava">
    <w:name w:val="Hyperlink"/>
    <w:basedOn w:val="Privzetapisavaodstavka"/>
    <w:uiPriority w:val="99"/>
    <w:unhideWhenUsed/>
    <w:rsid w:val="007A1B9F"/>
    <w:rPr>
      <w:color w:val="0000FF" w:themeColor="hyperlink"/>
      <w:u w:val="single"/>
    </w:rPr>
  </w:style>
  <w:style w:type="paragraph" w:styleId="Navadensplet">
    <w:name w:val="Normal (Web)"/>
    <w:basedOn w:val="Navaden"/>
    <w:uiPriority w:val="99"/>
    <w:semiHidden/>
    <w:unhideWhenUsed/>
    <w:rsid w:val="00861FE6"/>
    <w:pPr>
      <w:spacing w:before="100" w:beforeAutospacing="1" w:after="100" w:afterAutospacing="1" w:line="240" w:lineRule="auto"/>
    </w:pPr>
    <w:rPr>
      <w:rFonts w:ascii="Times New Roman" w:eastAsia="Times New Roman" w:hAnsi="Times New Roman" w:cs="Times New Roman"/>
      <w:sz w:val="24"/>
      <w:szCs w:val="24"/>
      <w:lang w:eastAsia="sl-SI" w:bidi="he-IL"/>
    </w:rPr>
  </w:style>
  <w:style w:type="character" w:styleId="Krepko">
    <w:name w:val="Strong"/>
    <w:basedOn w:val="Privzetapisavaodstavka"/>
    <w:uiPriority w:val="22"/>
    <w:qFormat/>
    <w:rsid w:val="00861FE6"/>
    <w:rPr>
      <w:b/>
      <w:bCs/>
    </w:rPr>
  </w:style>
  <w:style w:type="character" w:styleId="Poudarek">
    <w:name w:val="Emphasis"/>
    <w:basedOn w:val="Privzetapisavaodstavka"/>
    <w:uiPriority w:val="20"/>
    <w:qFormat/>
    <w:rsid w:val="00861F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71351">
      <w:bodyDiv w:val="1"/>
      <w:marLeft w:val="0"/>
      <w:marRight w:val="0"/>
      <w:marTop w:val="0"/>
      <w:marBottom w:val="0"/>
      <w:divBdr>
        <w:top w:val="none" w:sz="0" w:space="0" w:color="auto"/>
        <w:left w:val="none" w:sz="0" w:space="0" w:color="auto"/>
        <w:bottom w:val="none" w:sz="0" w:space="0" w:color="auto"/>
        <w:right w:val="none" w:sz="0" w:space="0" w:color="auto"/>
      </w:divBdr>
      <w:divsChild>
        <w:div w:id="29610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toliska-cerkev.si/poslanica-papeza-franciska-za-104-svetovni-dan-migrantov-in-beguncev-201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2851</Words>
  <Characters>16257</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10</cp:revision>
  <dcterms:created xsi:type="dcterms:W3CDTF">2017-09-14T13:53:00Z</dcterms:created>
  <dcterms:modified xsi:type="dcterms:W3CDTF">2017-09-27T18:36:00Z</dcterms:modified>
</cp:coreProperties>
</file>