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F" w:rsidRDefault="008818EC" w:rsidP="009970C7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7</w:t>
      </w:r>
      <w:bookmarkStart w:id="0" w:name="_GoBack"/>
      <w:bookmarkEnd w:id="0"/>
      <w:r w:rsidR="00972B2F">
        <w:rPr>
          <w:rFonts w:asciiTheme="majorHAnsi" w:hAnsiTheme="majorHAnsi"/>
          <w:b/>
          <w:bCs/>
          <w:sz w:val="28"/>
          <w:szCs w:val="28"/>
        </w:rPr>
        <w:t>. srečanje: Veselo vest ponesem v svoje življenje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Priprava kateheta: </w:t>
      </w:r>
    </w:p>
    <w:p w:rsidR="00A43684" w:rsidRPr="00A43684" w:rsidRDefault="00587D86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Zakaj sem poklican v življenje? </w:t>
      </w:r>
      <w:r w:rsidR="00FB45BC">
        <w:rPr>
          <w:rFonts w:asciiTheme="majorHAnsi" w:hAnsiTheme="majorHAnsi"/>
          <w:sz w:val="24"/>
          <w:szCs w:val="24"/>
        </w:rPr>
        <w:t>Ob trenutkih napora in neuspeha</w:t>
      </w:r>
      <w:r>
        <w:rPr>
          <w:rFonts w:asciiTheme="majorHAnsi" w:hAnsiTheme="majorHAnsi"/>
          <w:sz w:val="24"/>
          <w:szCs w:val="24"/>
        </w:rPr>
        <w:t xml:space="preserve"> si marsikdo postavi takšno vprašanje. In nanj bi moral vsak odgovoriti z odgovorom, da bi</w:t>
      </w:r>
      <w:r w:rsidR="00F37796">
        <w:rPr>
          <w:rFonts w:asciiTheme="majorHAnsi" w:hAnsiTheme="majorHAnsi"/>
          <w:sz w:val="24"/>
          <w:szCs w:val="24"/>
        </w:rPr>
        <w:t xml:space="preserve"> svoje živ</w:t>
      </w:r>
      <w:r w:rsidR="004E1FC8">
        <w:rPr>
          <w:rFonts w:asciiTheme="majorHAnsi" w:hAnsiTheme="majorHAnsi"/>
          <w:sz w:val="24"/>
          <w:szCs w:val="24"/>
        </w:rPr>
        <w:t>ljenje živel polno, v slednje</w:t>
      </w:r>
      <w:r w:rsidR="00F37796">
        <w:rPr>
          <w:rFonts w:asciiTheme="majorHAnsi" w:hAnsiTheme="majorHAnsi"/>
          <w:sz w:val="24"/>
          <w:szCs w:val="24"/>
        </w:rPr>
        <w:t xml:space="preserve"> zagotovo vključujemo ljubezen. Vsak je poklican</w:t>
      </w:r>
      <w:r w:rsidR="004E1FC8">
        <w:rPr>
          <w:rFonts w:asciiTheme="majorHAnsi" w:hAnsiTheme="majorHAnsi"/>
          <w:sz w:val="24"/>
          <w:szCs w:val="24"/>
        </w:rPr>
        <w:t>, da sprejema</w:t>
      </w:r>
      <w:r w:rsidR="00F37796">
        <w:rPr>
          <w:rFonts w:asciiTheme="majorHAnsi" w:hAnsiTheme="majorHAnsi"/>
          <w:sz w:val="24"/>
          <w:szCs w:val="24"/>
        </w:rPr>
        <w:t xml:space="preserve"> Jezusov nauk ter ga živi, </w:t>
      </w:r>
      <w:r w:rsidR="004E1FC8">
        <w:rPr>
          <w:rFonts w:asciiTheme="majorHAnsi" w:hAnsiTheme="majorHAnsi"/>
          <w:sz w:val="24"/>
          <w:szCs w:val="24"/>
        </w:rPr>
        <w:t xml:space="preserve">namreč </w:t>
      </w:r>
      <w:r w:rsidR="00F37796">
        <w:rPr>
          <w:rFonts w:asciiTheme="majorHAnsi" w:hAnsiTheme="majorHAnsi"/>
          <w:sz w:val="24"/>
          <w:szCs w:val="24"/>
        </w:rPr>
        <w:t xml:space="preserve">brez tega nauk ostaja prazen. Z vsebino srečanja želimo poudariti pomen evangeljskih vrednot, ki naj bi človekovo življenje globoko zaznamovale, ne le občasno zanimale. 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Cilji: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</w:p>
    <w:p w:rsidR="00972B2F" w:rsidRPr="00D368A6" w:rsidRDefault="00972B2F" w:rsidP="009970C7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72D8B">
        <w:rPr>
          <w:rFonts w:asciiTheme="majorHAnsi" w:hAnsiTheme="majorHAnsi"/>
          <w:b/>
          <w:bCs/>
          <w:i/>
          <w:iCs/>
        </w:rPr>
        <w:t>Spoznavni:</w:t>
      </w:r>
      <w:r>
        <w:rPr>
          <w:rFonts w:asciiTheme="majorHAnsi" w:hAnsiTheme="majorHAnsi"/>
          <w:b/>
          <w:bCs/>
          <w:i/>
          <w:iCs/>
        </w:rPr>
        <w:t xml:space="preserve"> </w:t>
      </w:r>
      <w:r>
        <w:rPr>
          <w:rFonts w:asciiTheme="majorHAnsi" w:hAnsiTheme="majorHAnsi"/>
        </w:rPr>
        <w:t xml:space="preserve">Odrasel ozavesti, da je ustvarjen za veselje in življenje po evangeljskih vrednotah. </w:t>
      </w:r>
    </w:p>
    <w:p w:rsidR="00972B2F" w:rsidRPr="000E2E1E" w:rsidRDefault="00972B2F" w:rsidP="009970C7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172D8B">
        <w:rPr>
          <w:rFonts w:asciiTheme="majorHAnsi" w:hAnsiTheme="majorHAnsi"/>
          <w:b/>
          <w:bCs/>
          <w:i/>
          <w:iCs/>
        </w:rPr>
        <w:t>Doživljajski:</w:t>
      </w:r>
      <w:r>
        <w:rPr>
          <w:rFonts w:asciiTheme="majorHAnsi" w:hAnsiTheme="majorHAnsi"/>
          <w:b/>
          <w:bCs/>
          <w:i/>
          <w:iCs/>
        </w:rPr>
        <w:t xml:space="preserve"> </w:t>
      </w:r>
      <w:r>
        <w:rPr>
          <w:rFonts w:asciiTheme="majorHAnsi" w:hAnsiTheme="majorHAnsi"/>
        </w:rPr>
        <w:t>Odrasel začuti, da je ugodje prazno brez ljubezni, pravičnosti, odpuščanja ...</w:t>
      </w:r>
    </w:p>
    <w:p w:rsidR="00972B2F" w:rsidRPr="000E2E1E" w:rsidRDefault="00972B2F" w:rsidP="009970C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72D8B">
        <w:rPr>
          <w:rFonts w:asciiTheme="majorHAnsi" w:hAnsiTheme="majorHAnsi"/>
          <w:b/>
          <w:bCs/>
          <w:i/>
          <w:iCs/>
          <w:sz w:val="24"/>
          <w:szCs w:val="24"/>
        </w:rPr>
        <w:t>Dejavnostni</w:t>
      </w:r>
      <w:proofErr w:type="spellEnd"/>
      <w:r w:rsidRPr="00172D8B">
        <w:rPr>
          <w:rFonts w:asciiTheme="majorHAnsi" w:hAnsiTheme="majorHAnsi"/>
          <w:b/>
          <w:bCs/>
          <w:i/>
          <w:iCs/>
          <w:sz w:val="24"/>
          <w:szCs w:val="24"/>
        </w:rPr>
        <w:t>: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Odrasel išče veselje v svojem vsakdanu ter se ob tem zaveda bogastva vrednot, ki mu je dano. 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Odlomek: 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</w:rPr>
      </w:pPr>
      <w:proofErr w:type="spellStart"/>
      <w:r w:rsidRPr="000E2E1E">
        <w:rPr>
          <w:rFonts w:asciiTheme="majorHAnsi" w:hAnsiTheme="majorHAnsi"/>
        </w:rPr>
        <w:t>Mt</w:t>
      </w:r>
      <w:proofErr w:type="spellEnd"/>
      <w:r w:rsidRPr="000E2E1E">
        <w:rPr>
          <w:rFonts w:asciiTheme="majorHAnsi" w:hAnsiTheme="majorHAnsi"/>
        </w:rPr>
        <w:t xml:space="preserve"> 13,1–23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972B2F" w:rsidRDefault="00972B2F" w:rsidP="00FB45BC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Katekizem </w:t>
      </w:r>
      <w:r w:rsidR="00FB45BC">
        <w:rPr>
          <w:rFonts w:asciiTheme="majorHAnsi" w:hAnsiTheme="majorHAnsi"/>
          <w:b/>
          <w:bCs/>
        </w:rPr>
        <w:t>k</w:t>
      </w:r>
      <w:r>
        <w:rPr>
          <w:rFonts w:asciiTheme="majorHAnsi" w:hAnsiTheme="majorHAnsi"/>
          <w:b/>
          <w:bCs/>
        </w:rPr>
        <w:t xml:space="preserve">atoliške Cerkve: </w:t>
      </w:r>
    </w:p>
    <w:p w:rsidR="00972B2F" w:rsidRPr="00172D8B" w:rsidRDefault="005E5BB8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</w:rPr>
        <w:t>t</w:t>
      </w:r>
      <w:r w:rsidR="00972B2F">
        <w:rPr>
          <w:rFonts w:asciiTheme="majorHAnsi" w:hAnsiTheme="majorHAnsi"/>
        </w:rPr>
        <w:t>č</w:t>
      </w:r>
      <w:r w:rsidR="00972B2F" w:rsidRPr="00972B2F">
        <w:rPr>
          <w:rFonts w:asciiTheme="majorHAnsi" w:hAnsiTheme="majorHAnsi"/>
        </w:rPr>
        <w:t xml:space="preserve">. </w:t>
      </w:r>
      <w:r w:rsidR="00972B2F">
        <w:rPr>
          <w:rFonts w:asciiTheme="majorHAnsi" w:hAnsiTheme="majorHAnsi"/>
          <w:sz w:val="24"/>
          <w:szCs w:val="24"/>
        </w:rPr>
        <w:t>218–</w:t>
      </w:r>
      <w:r w:rsidR="00972B2F" w:rsidRPr="00972B2F">
        <w:rPr>
          <w:rFonts w:asciiTheme="majorHAnsi" w:hAnsiTheme="majorHAnsi"/>
          <w:sz w:val="24"/>
          <w:szCs w:val="24"/>
        </w:rPr>
        <w:t>221,</w:t>
      </w:r>
      <w:r>
        <w:rPr>
          <w:rFonts w:asciiTheme="majorHAnsi" w:hAnsiTheme="majorHAnsi"/>
          <w:sz w:val="24"/>
          <w:szCs w:val="24"/>
        </w:rPr>
        <w:t xml:space="preserve"> t</w:t>
      </w:r>
      <w:r w:rsidR="00972B2F">
        <w:rPr>
          <w:rFonts w:asciiTheme="majorHAnsi" w:hAnsiTheme="majorHAnsi"/>
          <w:sz w:val="24"/>
          <w:szCs w:val="24"/>
        </w:rPr>
        <w:t>č.  422–</w:t>
      </w:r>
      <w:r w:rsidR="00972B2F" w:rsidRPr="00972B2F">
        <w:rPr>
          <w:rFonts w:asciiTheme="majorHAnsi" w:hAnsiTheme="majorHAnsi"/>
          <w:sz w:val="24"/>
          <w:szCs w:val="24"/>
        </w:rPr>
        <w:t xml:space="preserve">429, </w:t>
      </w:r>
      <w:r>
        <w:rPr>
          <w:rFonts w:asciiTheme="majorHAnsi" w:hAnsiTheme="majorHAnsi"/>
          <w:sz w:val="24"/>
          <w:szCs w:val="24"/>
        </w:rPr>
        <w:t>t</w:t>
      </w:r>
      <w:r w:rsidR="00972B2F">
        <w:rPr>
          <w:rFonts w:asciiTheme="majorHAnsi" w:hAnsiTheme="majorHAnsi"/>
          <w:sz w:val="24"/>
          <w:szCs w:val="24"/>
        </w:rPr>
        <w:t>č. 1807–</w:t>
      </w:r>
      <w:r w:rsidR="00972B2F" w:rsidRPr="00972B2F">
        <w:rPr>
          <w:rFonts w:asciiTheme="majorHAnsi" w:hAnsiTheme="majorHAnsi"/>
          <w:sz w:val="24"/>
          <w:szCs w:val="24"/>
        </w:rPr>
        <w:t xml:space="preserve">1809, </w:t>
      </w:r>
      <w:r>
        <w:rPr>
          <w:rFonts w:asciiTheme="majorHAnsi" w:hAnsiTheme="majorHAnsi"/>
          <w:sz w:val="24"/>
          <w:szCs w:val="24"/>
        </w:rPr>
        <w:t>t</w:t>
      </w:r>
      <w:r w:rsidR="00972B2F">
        <w:rPr>
          <w:rFonts w:asciiTheme="majorHAnsi" w:hAnsiTheme="majorHAnsi"/>
          <w:sz w:val="24"/>
          <w:szCs w:val="24"/>
        </w:rPr>
        <w:t>č. 1822–</w:t>
      </w:r>
      <w:r w:rsidR="00972B2F" w:rsidRPr="00972B2F">
        <w:rPr>
          <w:rFonts w:asciiTheme="majorHAnsi" w:hAnsiTheme="majorHAnsi"/>
          <w:sz w:val="24"/>
          <w:szCs w:val="24"/>
        </w:rPr>
        <w:t xml:space="preserve">1829, </w:t>
      </w:r>
      <w:r>
        <w:rPr>
          <w:rFonts w:asciiTheme="majorHAnsi" w:hAnsiTheme="majorHAnsi"/>
          <w:sz w:val="24"/>
          <w:szCs w:val="24"/>
        </w:rPr>
        <w:t>t</w:t>
      </w:r>
      <w:r w:rsidR="00972B2F">
        <w:rPr>
          <w:rFonts w:asciiTheme="majorHAnsi" w:hAnsiTheme="majorHAnsi"/>
          <w:sz w:val="24"/>
          <w:szCs w:val="24"/>
        </w:rPr>
        <w:t>č. 1833–</w:t>
      </w:r>
      <w:r w:rsidR="00972B2F" w:rsidRPr="00972B2F">
        <w:rPr>
          <w:rFonts w:asciiTheme="majorHAnsi" w:hAnsiTheme="majorHAnsi"/>
          <w:sz w:val="24"/>
          <w:szCs w:val="24"/>
        </w:rPr>
        <w:t>1845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Metoda dela:</w:t>
      </w:r>
    </w:p>
    <w:p w:rsidR="00972B2F" w:rsidRDefault="00972B2F" w:rsidP="009970C7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osebno delo,</w:t>
      </w:r>
    </w:p>
    <w:p w:rsidR="00972B2F" w:rsidRPr="009970C7" w:rsidRDefault="00972B2F" w:rsidP="009970C7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delo v dvojicah,</w:t>
      </w:r>
    </w:p>
    <w:p w:rsidR="00972B2F" w:rsidRDefault="00972B2F" w:rsidP="009970C7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pogovor,</w:t>
      </w:r>
    </w:p>
    <w:p w:rsidR="00972B2F" w:rsidRDefault="00972B2F" w:rsidP="009970C7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frontalna metoda.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Pripomočki:</w:t>
      </w:r>
    </w:p>
    <w:p w:rsidR="008C523A" w:rsidRDefault="008C523A" w:rsidP="009970C7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ambientacija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972B2F" w:rsidRDefault="00972B2F" w:rsidP="00FB45B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listi z molitvijo za začetek in konec</w:t>
      </w:r>
      <w:r w:rsidR="00422920">
        <w:rPr>
          <w:rFonts w:asciiTheme="majorHAnsi" w:hAnsiTheme="majorHAnsi"/>
          <w:sz w:val="24"/>
          <w:szCs w:val="24"/>
        </w:rPr>
        <w:t xml:space="preserve"> (lahko preko PPT)</w:t>
      </w:r>
      <w:r w:rsidR="003C67EF">
        <w:rPr>
          <w:rFonts w:asciiTheme="majorHAnsi" w:hAnsiTheme="majorHAnsi"/>
          <w:sz w:val="24"/>
          <w:szCs w:val="24"/>
        </w:rPr>
        <w:t xml:space="preserve">, </w:t>
      </w:r>
      <w:r w:rsidR="005430A8">
        <w:rPr>
          <w:rFonts w:asciiTheme="majorHAnsi" w:hAnsiTheme="majorHAnsi"/>
          <w:sz w:val="24"/>
          <w:szCs w:val="24"/>
        </w:rPr>
        <w:t xml:space="preserve">odlomek </w:t>
      </w:r>
      <w:proofErr w:type="spellStart"/>
      <w:r w:rsidR="005430A8">
        <w:rPr>
          <w:rFonts w:asciiTheme="majorHAnsi" w:hAnsiTheme="majorHAnsi"/>
          <w:sz w:val="24"/>
          <w:szCs w:val="24"/>
        </w:rPr>
        <w:t>Mt</w:t>
      </w:r>
      <w:proofErr w:type="spellEnd"/>
      <w:r w:rsidR="005430A8">
        <w:rPr>
          <w:rFonts w:asciiTheme="majorHAnsi" w:hAnsiTheme="majorHAnsi"/>
          <w:sz w:val="24"/>
          <w:szCs w:val="24"/>
        </w:rPr>
        <w:t xml:space="preserve"> 13,1–23</w:t>
      </w:r>
      <w:r w:rsidR="00FB45BC">
        <w:rPr>
          <w:rFonts w:asciiTheme="majorHAnsi" w:hAnsiTheme="majorHAnsi"/>
          <w:sz w:val="24"/>
          <w:szCs w:val="24"/>
        </w:rPr>
        <w:t xml:space="preserve"> </w:t>
      </w:r>
      <w:r w:rsidR="003C67EF">
        <w:rPr>
          <w:rFonts w:asciiTheme="majorHAnsi" w:hAnsiTheme="majorHAnsi"/>
          <w:sz w:val="24"/>
          <w:szCs w:val="24"/>
        </w:rPr>
        <w:t>ter pesem,</w:t>
      </w:r>
    </w:p>
    <w:p w:rsidR="00F42F61" w:rsidRPr="009970C7" w:rsidRDefault="00F42F61" w:rsidP="009970C7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plakat,</w:t>
      </w:r>
      <w:r w:rsidR="009970C7">
        <w:rPr>
          <w:rFonts w:asciiTheme="majorHAnsi" w:hAnsiTheme="majorHAnsi"/>
          <w:sz w:val="24"/>
          <w:szCs w:val="24"/>
        </w:rPr>
        <w:t xml:space="preserve"> </w:t>
      </w:r>
      <w:r w:rsidRPr="009970C7">
        <w:rPr>
          <w:rFonts w:asciiTheme="majorHAnsi" w:hAnsiTheme="majorHAnsi"/>
          <w:sz w:val="24"/>
          <w:szCs w:val="24"/>
        </w:rPr>
        <w:t>listki in pisala,</w:t>
      </w:r>
    </w:p>
    <w:p w:rsidR="00F42F61" w:rsidRDefault="00F42F61" w:rsidP="009970C7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listi z napisi: </w:t>
      </w:r>
      <w:r w:rsidR="005430A8">
        <w:rPr>
          <w:rFonts w:asciiTheme="majorHAnsi" w:hAnsiTheme="majorHAnsi"/>
          <w:sz w:val="24"/>
          <w:szCs w:val="24"/>
        </w:rPr>
        <w:t xml:space="preserve">LJUBEZEN, </w:t>
      </w:r>
      <w:r>
        <w:rPr>
          <w:rFonts w:asciiTheme="majorHAnsi" w:hAnsiTheme="majorHAnsi"/>
          <w:sz w:val="24"/>
          <w:szCs w:val="24"/>
        </w:rPr>
        <w:t>PRAVIČNOST, SRČNOST, ZMERNOST</w:t>
      </w:r>
      <w:r w:rsidR="009970C7">
        <w:rPr>
          <w:rFonts w:asciiTheme="majorHAnsi" w:hAnsiTheme="majorHAnsi"/>
          <w:sz w:val="24"/>
          <w:szCs w:val="24"/>
        </w:rPr>
        <w:t>,</w:t>
      </w:r>
    </w:p>
    <w:p w:rsidR="009970C7" w:rsidRDefault="009970C7" w:rsidP="009970C7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v obliki semena. 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Ureditev prostora:</w:t>
      </w:r>
    </w:p>
    <w:p w:rsidR="00972B2F" w:rsidRDefault="00972B2F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Katehet pripravi prostor s stoli v krogu, na sredini pripravi </w:t>
      </w:r>
      <w:proofErr w:type="spellStart"/>
      <w:r w:rsidR="008C523A">
        <w:rPr>
          <w:rFonts w:asciiTheme="majorHAnsi" w:hAnsiTheme="majorHAnsi"/>
          <w:sz w:val="24"/>
          <w:szCs w:val="24"/>
        </w:rPr>
        <w:t>ambientacijo</w:t>
      </w:r>
      <w:proofErr w:type="spellEnd"/>
      <w:r w:rsidR="008C523A">
        <w:rPr>
          <w:rFonts w:asciiTheme="majorHAnsi" w:hAnsiTheme="majorHAnsi"/>
          <w:sz w:val="24"/>
          <w:szCs w:val="24"/>
        </w:rPr>
        <w:t xml:space="preserve"> (blago ali prt na katerem so pšenična semena, kamenje, oblikovana pot, trnje – kot je zapisano v </w:t>
      </w:r>
      <w:proofErr w:type="spellStart"/>
      <w:r w:rsidR="008C523A">
        <w:rPr>
          <w:rFonts w:asciiTheme="majorHAnsi" w:hAnsiTheme="majorHAnsi"/>
          <w:sz w:val="24"/>
          <w:szCs w:val="24"/>
        </w:rPr>
        <w:t>Mt</w:t>
      </w:r>
      <w:proofErr w:type="spellEnd"/>
      <w:r w:rsidR="008C523A">
        <w:rPr>
          <w:rFonts w:asciiTheme="majorHAnsi" w:hAnsiTheme="majorHAnsi"/>
          <w:sz w:val="24"/>
          <w:szCs w:val="24"/>
        </w:rPr>
        <w:t xml:space="preserve"> 13, 1–9).</w:t>
      </w:r>
    </w:p>
    <w:p w:rsidR="00972B2F" w:rsidRDefault="00972B2F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Predviden čas srečanja: </w:t>
      </w:r>
      <w:r w:rsidR="00FB45BC">
        <w:rPr>
          <w:rFonts w:asciiTheme="majorHAnsi" w:hAnsiTheme="majorHAnsi"/>
          <w:sz w:val="24"/>
          <w:szCs w:val="24"/>
        </w:rPr>
        <w:t>60–</w:t>
      </w:r>
      <w:r>
        <w:rPr>
          <w:rFonts w:asciiTheme="majorHAnsi" w:hAnsiTheme="majorHAnsi"/>
          <w:sz w:val="24"/>
          <w:szCs w:val="24"/>
        </w:rPr>
        <w:t xml:space="preserve">70 min 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POTEK SREČANJA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Uvodna molitev</w:t>
      </w:r>
    </w:p>
    <w:p w:rsidR="008C523A" w:rsidRDefault="008C523A" w:rsidP="009970C7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lang w:bidi="he-IL"/>
        </w:rPr>
        <w:sectPr w:rsidR="008C523A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8C523A" w:rsidRPr="008C523A" w:rsidRDefault="008C523A" w:rsidP="009970C7">
      <w:pPr>
        <w:spacing w:after="0"/>
        <w:jc w:val="both"/>
        <w:rPr>
          <w:rFonts w:asciiTheme="majorHAnsi" w:hAnsiTheme="majorHAnsi"/>
          <w:i/>
          <w:iCs/>
          <w:sz w:val="24"/>
          <w:szCs w:val="24"/>
        </w:rPr>
      </w:pPr>
      <w:r w:rsidRPr="008C523A">
        <w:rPr>
          <w:rFonts w:asciiTheme="majorHAnsi" w:hAnsiTheme="majorHAnsi"/>
          <w:i/>
          <w:iCs/>
          <w:sz w:val="24"/>
          <w:szCs w:val="24"/>
        </w:rPr>
        <w:lastRenderedPageBreak/>
        <w:t>V njih se izpolnjuje Izaijeva prerokba, ki pravi: »Poslušali boste, poslušali – a ne boste doumeli, gledali boste, gledali – a ne boste videli. Otopelo je namreč srce temu ljudstvu; z ušesi so težko slišali in zatisnili so si oči, da ne bi z očmi videli, da ne bi z ušesi slišali, da ne bi v srcu doumeli in se spreobrnili in da bi jih jaz ne ozdravil.</w:t>
      </w:r>
    </w:p>
    <w:p w:rsidR="00972B2F" w:rsidRPr="008C523A" w:rsidRDefault="008C523A" w:rsidP="009970C7">
      <w:pPr>
        <w:spacing w:after="0"/>
        <w:jc w:val="both"/>
        <w:rPr>
          <w:rFonts w:asciiTheme="majorHAnsi" w:hAnsiTheme="majorHAnsi"/>
          <w:i/>
          <w:iCs/>
          <w:sz w:val="24"/>
          <w:szCs w:val="24"/>
        </w:rPr>
        <w:sectPr w:rsidR="00972B2F" w:rsidRPr="008C523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8C523A">
        <w:rPr>
          <w:rFonts w:asciiTheme="majorHAnsi" w:hAnsiTheme="majorHAnsi"/>
          <w:i/>
          <w:iCs/>
          <w:sz w:val="24"/>
          <w:szCs w:val="24"/>
        </w:rPr>
        <w:lastRenderedPageBreak/>
        <w:t>Blagor pa vašim očem, ker vidijo, in vašim ušesom, ker slišijo! Kajti resnično, povem vam: Veliko prerokov in pravičnih si je želelo videti, kar vi gledate, pa niso videli, in slišati, kar vi poslušate, pa niso slišali.« (</w:t>
      </w:r>
      <w:proofErr w:type="spellStart"/>
      <w:r w:rsidRPr="008C523A">
        <w:rPr>
          <w:rFonts w:asciiTheme="majorHAnsi" w:hAnsiTheme="majorHAnsi"/>
          <w:i/>
          <w:iCs/>
          <w:sz w:val="24"/>
          <w:szCs w:val="24"/>
        </w:rPr>
        <w:t>Mt</w:t>
      </w:r>
      <w:proofErr w:type="spellEnd"/>
      <w:r w:rsidRPr="008C523A">
        <w:rPr>
          <w:rFonts w:asciiTheme="majorHAnsi" w:hAnsiTheme="majorHAnsi"/>
          <w:i/>
          <w:iCs/>
          <w:sz w:val="24"/>
          <w:szCs w:val="24"/>
        </w:rPr>
        <w:t xml:space="preserve"> 13, 14–17)</w:t>
      </w:r>
    </w:p>
    <w:p w:rsidR="009970C7" w:rsidRDefault="009970C7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Vstopno mesto</w:t>
      </w:r>
    </w:p>
    <w:p w:rsidR="00972B2F" w:rsidRDefault="00972B2F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Katehet pozdravi prisotne in jih povabi, da za začetek skupaj preberejo molitev, ki jo prejmejo na listih.</w:t>
      </w:r>
    </w:p>
    <w:p w:rsidR="003C67EF" w:rsidRDefault="003C67EF" w:rsidP="00FB45B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molitvi katehet povabi prisotne, da p</w:t>
      </w:r>
      <w:r w:rsidR="00301A5F">
        <w:rPr>
          <w:rFonts w:asciiTheme="majorHAnsi" w:hAnsiTheme="majorHAnsi"/>
          <w:sz w:val="24"/>
          <w:szCs w:val="24"/>
        </w:rPr>
        <w:t xml:space="preserve">reberejo pesem »Sprva si seme« (Priloga 1) </w:t>
      </w:r>
      <w:r>
        <w:rPr>
          <w:rFonts w:asciiTheme="majorHAnsi" w:hAnsiTheme="majorHAnsi"/>
          <w:sz w:val="24"/>
          <w:szCs w:val="24"/>
        </w:rPr>
        <w:t xml:space="preserve">ter ob tem razmislijo, kako ta pesem opisuje njihovo življenje. </w:t>
      </w:r>
      <w:r w:rsidR="00FB45BC">
        <w:rPr>
          <w:rFonts w:asciiTheme="majorHAnsi" w:hAnsiTheme="majorHAnsi"/>
          <w:sz w:val="24"/>
          <w:szCs w:val="24"/>
        </w:rPr>
        <w:t>Sledi n</w:t>
      </w:r>
      <w:r>
        <w:rPr>
          <w:rFonts w:asciiTheme="majorHAnsi" w:hAnsiTheme="majorHAnsi"/>
          <w:sz w:val="24"/>
          <w:szCs w:val="24"/>
        </w:rPr>
        <w:t xml:space="preserve">ekaj časa za razmislek, nato si med seboj podelijo. </w:t>
      </w:r>
    </w:p>
    <w:p w:rsidR="00972B2F" w:rsidRDefault="00F42F61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Povabi jih, da skupaj s partnerjem razmislita in na liste zapišeta po katerih vrednotah se </w:t>
      </w:r>
      <w:r w:rsidR="00FB45BC">
        <w:rPr>
          <w:rFonts w:asciiTheme="majorHAnsi" w:hAnsiTheme="majorHAnsi"/>
          <w:sz w:val="24"/>
          <w:szCs w:val="24"/>
        </w:rPr>
        <w:t xml:space="preserve">doma </w:t>
      </w:r>
      <w:r>
        <w:rPr>
          <w:rFonts w:asciiTheme="majorHAnsi" w:hAnsiTheme="majorHAnsi"/>
          <w:sz w:val="24"/>
          <w:szCs w:val="24"/>
        </w:rPr>
        <w:t xml:space="preserve">trudijo živeti (kot partnerja, družina </w:t>
      </w:r>
      <w:r w:rsidR="00A1703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..). Omogoči se jim dovolj časa za razmislek, nato par kratko predstavi in prilepi listke na velik plakat (na koncu nastane nabor vrednot). </w:t>
      </w:r>
      <w:r w:rsidR="005430A8">
        <w:rPr>
          <w:rFonts w:asciiTheme="majorHAnsi" w:hAnsiTheme="majorHAnsi"/>
          <w:sz w:val="24"/>
          <w:szCs w:val="24"/>
        </w:rPr>
        <w:t xml:space="preserve">Sodeluje lahko tudi katehet. Na koncu k vsem vrednotam </w:t>
      </w:r>
      <w:r w:rsidR="00A1703C">
        <w:rPr>
          <w:rFonts w:asciiTheme="majorHAnsi" w:hAnsiTheme="majorHAnsi"/>
          <w:sz w:val="24"/>
          <w:szCs w:val="24"/>
        </w:rPr>
        <w:t>katehet prilepi</w:t>
      </w:r>
      <w:r w:rsidR="005430A8">
        <w:rPr>
          <w:rFonts w:asciiTheme="majorHAnsi" w:hAnsiTheme="majorHAnsi"/>
          <w:sz w:val="24"/>
          <w:szCs w:val="24"/>
        </w:rPr>
        <w:t xml:space="preserve"> LJUBEZEN, </w:t>
      </w:r>
      <w:r w:rsidR="00FB45BC">
        <w:rPr>
          <w:rFonts w:asciiTheme="majorHAnsi" w:hAnsiTheme="majorHAnsi"/>
          <w:sz w:val="24"/>
          <w:szCs w:val="24"/>
        </w:rPr>
        <w:t>PRAVIČNOST, SRČNOST IN ZMERNOST</w:t>
      </w:r>
      <w:r w:rsidR="005430A8">
        <w:rPr>
          <w:rFonts w:asciiTheme="majorHAnsi" w:hAnsiTheme="majorHAnsi"/>
          <w:sz w:val="24"/>
          <w:szCs w:val="24"/>
        </w:rPr>
        <w:t xml:space="preserve"> kot pomembne evangeljske vrednote ter hkrati vrednote, ki jih poudarja KKC. Pod vsako od teh vrednot naj p</w:t>
      </w:r>
      <w:r w:rsidR="00FB45BC">
        <w:rPr>
          <w:rFonts w:asciiTheme="majorHAnsi" w:hAnsiTheme="majorHAnsi"/>
          <w:sz w:val="24"/>
          <w:szCs w:val="24"/>
        </w:rPr>
        <w:t xml:space="preserve">risotni dodajo še kakšno misel ali </w:t>
      </w:r>
      <w:r w:rsidR="005430A8">
        <w:rPr>
          <w:rFonts w:asciiTheme="majorHAnsi" w:hAnsiTheme="majorHAnsi"/>
          <w:sz w:val="24"/>
          <w:szCs w:val="24"/>
        </w:rPr>
        <w:t>idejo</w:t>
      </w:r>
      <w:r w:rsidR="00FB45BC">
        <w:rPr>
          <w:rFonts w:asciiTheme="majorHAnsi" w:hAnsiTheme="majorHAnsi"/>
          <w:sz w:val="24"/>
          <w:szCs w:val="24"/>
        </w:rPr>
        <w:t>,</w:t>
      </w:r>
      <w:r w:rsidR="005430A8">
        <w:rPr>
          <w:rFonts w:asciiTheme="majorHAnsi" w:hAnsiTheme="majorHAnsi"/>
          <w:sz w:val="24"/>
          <w:szCs w:val="24"/>
        </w:rPr>
        <w:t xml:space="preserve"> kako se ta uresničuje ter povezuje z njihovim življenjem. Katehet poskuša oblikovati smiselno celoto povedanega in zapisanega.</w:t>
      </w:r>
    </w:p>
    <w:p w:rsidR="00972B2F" w:rsidRDefault="00972B2F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Oznanilo</w:t>
      </w:r>
    </w:p>
    <w:p w:rsidR="005430A8" w:rsidRDefault="005430A8" w:rsidP="00FB45B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Vsak od prisotnih prejme list z odlomkom </w:t>
      </w:r>
      <w:proofErr w:type="spellStart"/>
      <w:r>
        <w:rPr>
          <w:rFonts w:asciiTheme="majorHAnsi" w:hAnsiTheme="majorHAnsi"/>
          <w:sz w:val="24"/>
          <w:szCs w:val="24"/>
        </w:rPr>
        <w:t>Mt</w:t>
      </w:r>
      <w:proofErr w:type="spellEnd"/>
      <w:r>
        <w:rPr>
          <w:rFonts w:asciiTheme="majorHAnsi" w:hAnsiTheme="majorHAnsi"/>
          <w:sz w:val="24"/>
          <w:szCs w:val="24"/>
        </w:rPr>
        <w:t xml:space="preserve"> 13, 1–23 ter ga prebere. </w:t>
      </w:r>
      <w:r w:rsidR="00FB45BC">
        <w:rPr>
          <w:rFonts w:asciiTheme="majorHAnsi" w:hAnsiTheme="majorHAnsi"/>
          <w:sz w:val="24"/>
          <w:szCs w:val="24"/>
        </w:rPr>
        <w:t>Skupino povabi</w:t>
      </w:r>
      <w:r w:rsidR="00C65BAA">
        <w:rPr>
          <w:rFonts w:asciiTheme="majorHAnsi" w:hAnsiTheme="majorHAnsi"/>
          <w:sz w:val="24"/>
          <w:szCs w:val="24"/>
        </w:rPr>
        <w:t>, da se ustavijo pri vrstici 23</w:t>
      </w:r>
      <w:r w:rsidR="00BC6440">
        <w:rPr>
          <w:rFonts w:asciiTheme="majorHAnsi" w:hAnsiTheme="majorHAnsi"/>
          <w:sz w:val="24"/>
          <w:szCs w:val="24"/>
        </w:rPr>
        <w:t xml:space="preserve"> </w:t>
      </w:r>
      <w:r w:rsidR="00BC6440" w:rsidRPr="00BC6440">
        <w:rPr>
          <w:rFonts w:asciiTheme="majorHAnsi" w:hAnsiTheme="majorHAnsi"/>
          <w:i/>
          <w:iCs/>
          <w:sz w:val="24"/>
          <w:szCs w:val="24"/>
        </w:rPr>
        <w:t xml:space="preserve">(»V dobro zemljo </w:t>
      </w:r>
      <w:proofErr w:type="spellStart"/>
      <w:r w:rsidR="00BC6440" w:rsidRPr="00BC6440">
        <w:rPr>
          <w:rFonts w:asciiTheme="majorHAnsi" w:hAnsiTheme="majorHAnsi"/>
          <w:i/>
          <w:iCs/>
          <w:sz w:val="24"/>
          <w:szCs w:val="24"/>
        </w:rPr>
        <w:t>vsejan</w:t>
      </w:r>
      <w:proofErr w:type="spellEnd"/>
      <w:r w:rsidR="00BC6440" w:rsidRPr="00BC6440">
        <w:rPr>
          <w:rFonts w:asciiTheme="majorHAnsi" w:hAnsiTheme="majorHAnsi"/>
          <w:i/>
          <w:iCs/>
          <w:sz w:val="24"/>
          <w:szCs w:val="24"/>
        </w:rPr>
        <w:t xml:space="preserve"> pa je tisti, ki posluša besedo in jo tudi doume. Ta zares obrodi in daje sad …«)</w:t>
      </w:r>
      <w:r w:rsidR="00BC6440">
        <w:rPr>
          <w:rFonts w:asciiTheme="majorHAnsi" w:hAnsiTheme="majorHAnsi"/>
          <w:sz w:val="24"/>
          <w:szCs w:val="24"/>
        </w:rPr>
        <w:t xml:space="preserve">. </w:t>
      </w:r>
    </w:p>
    <w:p w:rsidR="00BC6440" w:rsidRPr="00BC6440" w:rsidRDefault="00BC6440" w:rsidP="009970C7">
      <w:pPr>
        <w:pStyle w:val="Odstavekseznam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C6440">
        <w:rPr>
          <w:rFonts w:asciiTheme="majorHAnsi" w:hAnsiTheme="majorHAnsi"/>
          <w:i/>
          <w:iCs/>
          <w:sz w:val="24"/>
          <w:szCs w:val="24"/>
        </w:rPr>
        <w:t>Kako razumejo »dobro zemljo«</w:t>
      </w:r>
      <w:r>
        <w:rPr>
          <w:rFonts w:asciiTheme="majorHAnsi" w:hAnsiTheme="majorHAnsi"/>
          <w:i/>
          <w:iCs/>
          <w:sz w:val="24"/>
          <w:szCs w:val="24"/>
        </w:rPr>
        <w:t>?</w:t>
      </w:r>
    </w:p>
    <w:p w:rsidR="00BC6440" w:rsidRPr="00BC6440" w:rsidRDefault="00BC6440" w:rsidP="009970C7">
      <w:pPr>
        <w:pStyle w:val="Odstavekseznam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Kako so lahko sami »dobra zemlja« in kako to uresničujejo v svojem življenju?</w:t>
      </w:r>
    </w:p>
    <w:p w:rsidR="00BC6440" w:rsidRDefault="00BC6440" w:rsidP="00FB45BC">
      <w:pPr>
        <w:pStyle w:val="Odstavekseznam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Pogovor o tem</w:t>
      </w:r>
      <w:r w:rsidR="00FB45B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kako biti »seme, ki pade na rodovitna tla«. Ključnega pomena je sama oseba, od katere je odvisno</w:t>
      </w:r>
      <w:r w:rsidR="00FB45B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ali bo živela vrednote, ki jih srečuje preko Jezusovega evangelija in ali bo s svojim življenjem tudi zgled drugim – to je dobra zemlja, ki obrodi sad. Nič ne ko</w:t>
      </w:r>
      <w:r w:rsidR="00FB45BC">
        <w:rPr>
          <w:rFonts w:asciiTheme="majorHAnsi" w:hAnsiTheme="majorHAnsi"/>
          <w:sz w:val="24"/>
          <w:szCs w:val="24"/>
        </w:rPr>
        <w:t>ristijo vrednote, besede, nauk ipd.</w:t>
      </w:r>
      <w:r>
        <w:rPr>
          <w:rFonts w:asciiTheme="majorHAnsi" w:hAnsiTheme="majorHAnsi"/>
          <w:sz w:val="24"/>
          <w:szCs w:val="24"/>
        </w:rPr>
        <w:t>, če jih posameznik sprejema, jih pa</w:t>
      </w:r>
      <w:r w:rsidR="00FB45BC">
        <w:rPr>
          <w:rFonts w:asciiTheme="majorHAnsi" w:hAnsiTheme="majorHAnsi"/>
          <w:sz w:val="24"/>
          <w:szCs w:val="24"/>
        </w:rPr>
        <w:t xml:space="preserve"> ne</w:t>
      </w:r>
      <w:r>
        <w:rPr>
          <w:rFonts w:asciiTheme="majorHAnsi" w:hAnsiTheme="majorHAnsi"/>
          <w:sz w:val="24"/>
          <w:szCs w:val="24"/>
        </w:rPr>
        <w:t xml:space="preserve"> živi. Živeti ljubezen, pravičnost </w:t>
      </w:r>
      <w:r w:rsidR="00FB45BC">
        <w:rPr>
          <w:rFonts w:asciiTheme="majorHAnsi" w:hAnsiTheme="majorHAnsi"/>
          <w:sz w:val="24"/>
          <w:szCs w:val="24"/>
        </w:rPr>
        <w:t xml:space="preserve">itd., to </w:t>
      </w:r>
      <w:r>
        <w:rPr>
          <w:rFonts w:asciiTheme="majorHAnsi" w:hAnsiTheme="majorHAnsi"/>
          <w:sz w:val="24"/>
          <w:szCs w:val="24"/>
        </w:rPr>
        <w:t xml:space="preserve">obrodi </w:t>
      </w:r>
      <w:r>
        <w:rPr>
          <w:rFonts w:asciiTheme="majorHAnsi" w:hAnsiTheme="majorHAnsi"/>
          <w:sz w:val="24"/>
          <w:szCs w:val="24"/>
        </w:rPr>
        <w:lastRenderedPageBreak/>
        <w:t xml:space="preserve">sadove (=veselje, mir, usmiljenje, dobrotljivost …), ki so človeku v spodbudo tudi ob naporih, težavah, neuspehih. </w:t>
      </w:r>
    </w:p>
    <w:p w:rsidR="009970C7" w:rsidRPr="009970C7" w:rsidRDefault="009970C7" w:rsidP="00A1703C">
      <w:pPr>
        <w:pStyle w:val="Odstavekseznam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Ozavestijo življenje po evangeljs</w:t>
      </w:r>
      <w:r w:rsidR="00FB45BC">
        <w:rPr>
          <w:rFonts w:asciiTheme="majorHAnsi" w:hAnsiTheme="majorHAnsi"/>
          <w:sz w:val="24"/>
          <w:szCs w:val="24"/>
        </w:rPr>
        <w:t>kih vrednotah, jih živijo »mimo-</w:t>
      </w:r>
      <w:r>
        <w:rPr>
          <w:rFonts w:asciiTheme="majorHAnsi" w:hAnsiTheme="majorHAnsi"/>
          <w:sz w:val="24"/>
          <w:szCs w:val="24"/>
        </w:rPr>
        <w:t xml:space="preserve">grede«, občasno ali le te globoko zaznamujejo </w:t>
      </w:r>
      <w:r w:rsidR="00A1703C">
        <w:rPr>
          <w:rFonts w:asciiTheme="majorHAnsi" w:hAnsiTheme="majorHAnsi"/>
          <w:sz w:val="24"/>
          <w:szCs w:val="24"/>
        </w:rPr>
        <w:t xml:space="preserve">njihovo </w:t>
      </w:r>
      <w:r>
        <w:rPr>
          <w:rFonts w:asciiTheme="majorHAnsi" w:hAnsiTheme="majorHAnsi"/>
          <w:sz w:val="24"/>
          <w:szCs w:val="24"/>
        </w:rPr>
        <w:t>življenje?</w:t>
      </w:r>
    </w:p>
    <w:p w:rsidR="00972B2F" w:rsidRDefault="00972B2F" w:rsidP="009970C7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Zaključek</w:t>
      </w:r>
    </w:p>
    <w:p w:rsidR="009970C7" w:rsidRDefault="009970C7" w:rsidP="009970C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9970C7" w:rsidRDefault="009970C7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  <w:sectPr w:rsidR="009970C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970C7" w:rsidRDefault="009970C7" w:rsidP="00FB45BC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lastRenderedPageBreak/>
        <w:t xml:space="preserve">Katehet jih spodbudi, da si konkretno zamislijo, kako se bodo trudili, da bodo </w:t>
      </w:r>
      <w:r w:rsidRPr="009970C7">
        <w:rPr>
          <w:rFonts w:asciiTheme="majorHAnsi" w:hAnsiTheme="majorHAnsi" w:cs="Times New Roman"/>
          <w:i/>
          <w:iCs/>
          <w:color w:val="000000"/>
          <w:sz w:val="24"/>
          <w:szCs w:val="24"/>
          <w:lang w:bidi="he-IL"/>
        </w:rPr>
        <w:t>»dobra zemlja«</w:t>
      </w: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 in da bodo evangeljske vrednote poskušali živeti vsak dan. Zapišejo na list, ki je simbolično</w:t>
      </w:r>
      <w:r w:rsidR="00FB45BC"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 lahko</w:t>
      </w:r>
      <w:r>
        <w:rPr>
          <w:rFonts w:asciiTheme="majorHAnsi" w:hAnsiTheme="majorHAnsi" w:cs="Times New Roman"/>
          <w:color w:val="000000"/>
          <w:sz w:val="24"/>
          <w:szCs w:val="24"/>
          <w:lang w:bidi="he-IL"/>
        </w:rPr>
        <w:t xml:space="preserve"> v obliki semena. Ker je to zadnje srečanje, ga lahko zaključijo s skupno mašo, v katero lahko vključijo prošnjo, da bi zmogli dobro živeti po evangeljskih vrednotah. Za konec še skupna molitev. </w:t>
      </w:r>
    </w:p>
    <w:p w:rsidR="009970C7" w:rsidRDefault="009970C7" w:rsidP="009970C7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</w:pPr>
    </w:p>
    <w:p w:rsidR="009970C7" w:rsidRPr="009970C7" w:rsidRDefault="009970C7" w:rsidP="009970C7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bidi="he-IL"/>
        </w:rPr>
        <w:sectPr w:rsidR="009970C7" w:rsidRPr="009970C7" w:rsidSect="009970C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lastRenderedPageBreak/>
        <w:t xml:space="preserve">Gospod Jezus Kristus,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tvoja navzočnost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popolnoma prepoji moje bitje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in tvoja podoba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se vžge v mojo notranjost,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da bom mogel hoditi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v luči tvoje podobe,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misliti, kakor misliš ti,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čutiti, kakor čutiš ti,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delovati, kakor si deloval ti,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sanjati, kakor si sanjal ti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in ljubiti, kakor si ljubil ti.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Da se, podobno kot ti,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ne bom ukvarjal sam s seboj,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da se bom mogel ukvarjati z drugimi;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da bom brezčuten zase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lastRenderedPageBreak/>
        <w:t xml:space="preserve">in bom čuteč za druge,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da bom žrtvoval sebe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in bom hkrati za druge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opogumljanje in upanje.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bom kakor ti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čuteč in usmiljen,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potrpežljiv, blag in ponižen,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iskren in resnicoljuben.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Tvoji ljubljenci, ubogi,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bodo moji ljubljenci,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tvoji cilji, moji cilji.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Kdor bo videl mene,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vidi tebe.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Naj skozme preseva tvoja bit, </w:t>
      </w:r>
    </w:p>
    <w:p w:rsidR="00100486" w:rsidRPr="00100486" w:rsidRDefault="00100486" w:rsidP="009970C7">
      <w:pPr>
        <w:pStyle w:val="Default"/>
        <w:spacing w:line="276" w:lineRule="auto"/>
        <w:jc w:val="both"/>
        <w:rPr>
          <w:rFonts w:asciiTheme="majorHAnsi" w:hAnsiTheme="majorHAnsi"/>
          <w:i/>
          <w:iCs/>
        </w:rPr>
      </w:pPr>
      <w:r w:rsidRPr="00100486">
        <w:rPr>
          <w:rFonts w:asciiTheme="majorHAnsi" w:hAnsiTheme="majorHAnsi"/>
          <w:i/>
          <w:iCs/>
        </w:rPr>
        <w:t xml:space="preserve">tvoja ljubezen. Amen. </w:t>
      </w:r>
    </w:p>
    <w:p w:rsidR="00100486" w:rsidRPr="00100486" w:rsidRDefault="00100486" w:rsidP="009970C7">
      <w:pPr>
        <w:spacing w:after="0"/>
        <w:jc w:val="both"/>
        <w:rPr>
          <w:rFonts w:asciiTheme="majorHAnsi" w:hAnsiTheme="majorHAnsi"/>
          <w:b/>
          <w:bCs/>
          <w:i/>
          <w:iCs/>
          <w:sz w:val="24"/>
          <w:szCs w:val="24"/>
        </w:rPr>
        <w:sectPr w:rsidR="00100486" w:rsidRPr="00100486" w:rsidSect="005430A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100486">
        <w:rPr>
          <w:rFonts w:asciiTheme="majorHAnsi" w:hAnsiTheme="majorHAnsi"/>
          <w:i/>
          <w:iCs/>
          <w:sz w:val="24"/>
          <w:szCs w:val="24"/>
        </w:rPr>
        <w:t>(</w:t>
      </w:r>
      <w:proofErr w:type="spellStart"/>
      <w:r w:rsidRPr="00100486">
        <w:rPr>
          <w:rFonts w:asciiTheme="majorHAnsi" w:hAnsiTheme="majorHAnsi"/>
          <w:i/>
          <w:iCs/>
          <w:sz w:val="24"/>
          <w:szCs w:val="24"/>
        </w:rPr>
        <w:t>I.Larranaga</w:t>
      </w:r>
      <w:proofErr w:type="spellEnd"/>
      <w:r w:rsidR="005430A8">
        <w:rPr>
          <w:rFonts w:asciiTheme="majorHAnsi" w:hAnsiTheme="majorHAnsi"/>
          <w:i/>
          <w:iCs/>
          <w:sz w:val="24"/>
          <w:szCs w:val="24"/>
        </w:rPr>
        <w:t>)</w:t>
      </w:r>
    </w:p>
    <w:p w:rsidR="005430A8" w:rsidRDefault="005430A8" w:rsidP="009970C7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430A8" w:rsidRDefault="005430A8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Vprašanja za katehetovo refleksijo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Kakšna so bila moja pričakovanja pred srečanjem?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Kaj mi je uspelo?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Kje vidim pomanjkljivosti?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Na kaj moram biti pozoren ob pripravi naslednjega srečanja za to skupino?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Na kaj moram biti pozoren ob pripravi naslednjega srečanja z obravnavano vsebin?</w:t>
      </w:r>
    </w:p>
    <w:p w:rsidR="005430A8" w:rsidRDefault="005430A8" w:rsidP="009970C7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VIRI:</w:t>
      </w:r>
    </w:p>
    <w:p w:rsidR="005430A8" w:rsidRPr="00100486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00486">
        <w:rPr>
          <w:rFonts w:asciiTheme="majorHAnsi" w:hAnsiTheme="majorHAnsi"/>
          <w:sz w:val="24"/>
          <w:szCs w:val="24"/>
        </w:rPr>
        <w:t>Ignacio</w:t>
      </w:r>
      <w:proofErr w:type="spellEnd"/>
      <w:r w:rsidRPr="0010048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00486">
        <w:rPr>
          <w:rFonts w:asciiTheme="majorHAnsi" w:hAnsiTheme="majorHAnsi"/>
          <w:sz w:val="24"/>
          <w:szCs w:val="24"/>
        </w:rPr>
        <w:t>Larranga</w:t>
      </w:r>
      <w:proofErr w:type="spellEnd"/>
      <w:r w:rsidRPr="00100486">
        <w:rPr>
          <w:rFonts w:asciiTheme="majorHAnsi" w:hAnsiTheme="majorHAnsi"/>
          <w:sz w:val="24"/>
          <w:szCs w:val="24"/>
        </w:rPr>
        <w:t xml:space="preserve">. 1995. </w:t>
      </w:r>
      <w:r w:rsidRPr="008C523A">
        <w:rPr>
          <w:rFonts w:asciiTheme="majorHAnsi" w:hAnsiTheme="majorHAnsi"/>
          <w:i/>
          <w:iCs/>
          <w:sz w:val="24"/>
          <w:szCs w:val="24"/>
        </w:rPr>
        <w:t>Srečanje</w:t>
      </w:r>
      <w:r w:rsidRPr="00100486">
        <w:rPr>
          <w:rFonts w:asciiTheme="majorHAnsi" w:hAnsiTheme="majorHAnsi"/>
          <w:sz w:val="24"/>
          <w:szCs w:val="24"/>
        </w:rPr>
        <w:t>. Ljubljana: Založba bratov kapucinov.</w:t>
      </w:r>
    </w:p>
    <w:p w:rsidR="005430A8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 w:rsidRPr="004E1FC8">
        <w:rPr>
          <w:rFonts w:asciiTheme="majorHAnsi" w:hAnsiTheme="majorHAnsi"/>
          <w:sz w:val="24"/>
          <w:szCs w:val="24"/>
        </w:rPr>
        <w:lastRenderedPageBreak/>
        <w:t xml:space="preserve">Ivanc, </w:t>
      </w:r>
      <w:proofErr w:type="spellStart"/>
      <w:r w:rsidRPr="004E1FC8">
        <w:rPr>
          <w:rFonts w:asciiTheme="majorHAnsi" w:hAnsiTheme="majorHAnsi"/>
          <w:sz w:val="24"/>
          <w:szCs w:val="24"/>
        </w:rPr>
        <w:t>Clara</w:t>
      </w:r>
      <w:proofErr w:type="spellEnd"/>
      <w:r w:rsidRPr="004E1FC8">
        <w:rPr>
          <w:rFonts w:asciiTheme="majorHAnsi" w:hAnsiTheme="majorHAnsi"/>
          <w:sz w:val="24"/>
          <w:szCs w:val="24"/>
        </w:rPr>
        <w:t xml:space="preserve">. 2016. </w:t>
      </w:r>
      <w:r w:rsidRPr="008C523A">
        <w:rPr>
          <w:rFonts w:asciiTheme="majorHAnsi" w:hAnsiTheme="majorHAnsi"/>
          <w:i/>
          <w:iCs/>
          <w:sz w:val="24"/>
          <w:szCs w:val="24"/>
        </w:rPr>
        <w:t>Vzgoja za odpuščanje v katoliški Cerkvi.</w:t>
      </w:r>
      <w:r w:rsidRPr="004E1FC8">
        <w:rPr>
          <w:rFonts w:asciiTheme="majorHAnsi" w:hAnsiTheme="majorHAnsi"/>
          <w:sz w:val="24"/>
          <w:szCs w:val="24"/>
        </w:rPr>
        <w:t xml:space="preserve"> Diplomsko delo.</w:t>
      </w:r>
      <w:r w:rsidRPr="008C523A">
        <w:rPr>
          <w:rFonts w:asciiTheme="majorHAnsi" w:hAnsiTheme="majorHAnsi"/>
          <w:sz w:val="24"/>
          <w:szCs w:val="24"/>
        </w:rPr>
        <w:t xml:space="preserve"> </w:t>
      </w:r>
    </w:p>
    <w:p w:rsidR="009970C7" w:rsidRDefault="005430A8" w:rsidP="009970C7">
      <w:pPr>
        <w:jc w:val="both"/>
        <w:rPr>
          <w:rFonts w:asciiTheme="majorHAnsi" w:hAnsiTheme="majorHAnsi"/>
          <w:sz w:val="24"/>
          <w:szCs w:val="24"/>
        </w:rPr>
      </w:pPr>
      <w:r w:rsidRPr="004E1FC8">
        <w:rPr>
          <w:rFonts w:asciiTheme="majorHAnsi" w:hAnsiTheme="majorHAnsi"/>
          <w:sz w:val="24"/>
          <w:szCs w:val="24"/>
        </w:rPr>
        <w:t>Nabergoj, Irena. 2016</w:t>
      </w:r>
      <w:r w:rsidRPr="008C523A">
        <w:rPr>
          <w:rFonts w:asciiTheme="majorHAnsi" w:hAnsiTheme="majorHAnsi"/>
          <w:i/>
          <w:iCs/>
          <w:sz w:val="24"/>
          <w:szCs w:val="24"/>
        </w:rPr>
        <w:t>. Vzgajati za vrednote: delo, poštenost in ljubezen.</w:t>
      </w:r>
      <w:r w:rsidR="009970C7">
        <w:rPr>
          <w:rFonts w:asciiTheme="majorHAnsi" w:hAnsiTheme="majorHAnsi"/>
          <w:sz w:val="24"/>
          <w:szCs w:val="24"/>
        </w:rPr>
        <w:t xml:space="preserve"> Diplomsko delo.</w:t>
      </w:r>
    </w:p>
    <w:p w:rsidR="00301A5F" w:rsidRDefault="00301A5F" w:rsidP="009970C7">
      <w:pPr>
        <w:jc w:val="both"/>
        <w:rPr>
          <w:rFonts w:asciiTheme="majorHAnsi" w:hAnsiTheme="majorHAnsi"/>
          <w:sz w:val="24"/>
          <w:szCs w:val="24"/>
        </w:rPr>
      </w:pPr>
    </w:p>
    <w:p w:rsidR="00301A5F" w:rsidRDefault="00301A5F" w:rsidP="00301A5F">
      <w:pPr>
        <w:rPr>
          <w:rFonts w:asciiTheme="majorHAnsi" w:hAnsiTheme="majorHAnsi"/>
          <w:b/>
          <w:bCs/>
          <w:sz w:val="24"/>
          <w:szCs w:val="24"/>
        </w:rPr>
      </w:pPr>
      <w:r w:rsidRPr="00301A5F">
        <w:rPr>
          <w:rFonts w:asciiTheme="majorHAnsi" w:hAnsiTheme="majorHAnsi"/>
          <w:b/>
          <w:bCs/>
          <w:sz w:val="24"/>
          <w:szCs w:val="24"/>
        </w:rPr>
        <w:t>Priloga 1</w:t>
      </w:r>
    </w:p>
    <w:p w:rsidR="00301A5F" w:rsidRPr="00301A5F" w:rsidRDefault="00301A5F" w:rsidP="00301A5F">
      <w:pPr>
        <w:pStyle w:val="Navadensplet"/>
        <w:spacing w:line="276" w:lineRule="auto"/>
        <w:rPr>
          <w:rFonts w:asciiTheme="majorHAnsi" w:hAnsiTheme="majorHAnsi"/>
        </w:rPr>
      </w:pPr>
      <w:r w:rsidRPr="00301A5F">
        <w:rPr>
          <w:rFonts w:asciiTheme="majorHAnsi" w:hAnsiTheme="majorHAnsi"/>
        </w:rPr>
        <w:t>SPRVA SI SEME (Tone Kuntner)</w:t>
      </w:r>
    </w:p>
    <w:p w:rsidR="00301A5F" w:rsidRPr="00301A5F" w:rsidRDefault="00301A5F" w:rsidP="00301A5F">
      <w:pPr>
        <w:pStyle w:val="Navadensplet"/>
        <w:spacing w:line="276" w:lineRule="auto"/>
        <w:rPr>
          <w:rFonts w:asciiTheme="majorHAnsi" w:hAnsiTheme="majorHAnsi"/>
        </w:rPr>
      </w:pPr>
      <w:r w:rsidRPr="00301A5F">
        <w:rPr>
          <w:rFonts w:asciiTheme="majorHAnsi" w:hAnsiTheme="majorHAnsi"/>
        </w:rPr>
        <w:t>Sprva si seme,</w:t>
      </w:r>
      <w:r w:rsidRPr="00301A5F">
        <w:rPr>
          <w:rFonts w:asciiTheme="majorHAnsi" w:hAnsiTheme="majorHAnsi"/>
        </w:rPr>
        <w:br/>
        <w:t>ljubezen sejalčeva,</w:t>
      </w:r>
      <w:r w:rsidRPr="00301A5F">
        <w:rPr>
          <w:rFonts w:asciiTheme="majorHAnsi" w:hAnsiTheme="majorHAnsi"/>
        </w:rPr>
        <w:br/>
        <w:t>da te poseje,</w:t>
      </w:r>
      <w:r w:rsidRPr="00301A5F">
        <w:rPr>
          <w:rFonts w:asciiTheme="majorHAnsi" w:hAnsiTheme="majorHAnsi"/>
        </w:rPr>
        <w:br/>
        <w:t>da te pozabi…</w:t>
      </w:r>
    </w:p>
    <w:p w:rsidR="00301A5F" w:rsidRPr="00301A5F" w:rsidRDefault="00301A5F" w:rsidP="00301A5F">
      <w:pPr>
        <w:pStyle w:val="Navadensplet"/>
        <w:spacing w:line="276" w:lineRule="auto"/>
        <w:rPr>
          <w:rFonts w:asciiTheme="majorHAnsi" w:hAnsiTheme="majorHAnsi"/>
        </w:rPr>
      </w:pPr>
      <w:r w:rsidRPr="00301A5F">
        <w:rPr>
          <w:rFonts w:asciiTheme="majorHAnsi" w:hAnsiTheme="majorHAnsi"/>
        </w:rPr>
        <w:t>Potem si pšenica,</w:t>
      </w:r>
      <w:r w:rsidRPr="00301A5F">
        <w:rPr>
          <w:rFonts w:asciiTheme="majorHAnsi" w:hAnsiTheme="majorHAnsi"/>
        </w:rPr>
        <w:br/>
        <w:t>zrela za igro</w:t>
      </w:r>
      <w:r w:rsidRPr="00301A5F">
        <w:rPr>
          <w:rFonts w:asciiTheme="majorHAnsi" w:hAnsiTheme="majorHAnsi"/>
        </w:rPr>
        <w:br/>
        <w:t>z vetrom</w:t>
      </w:r>
      <w:r w:rsidRPr="00301A5F">
        <w:rPr>
          <w:rFonts w:asciiTheme="majorHAnsi" w:hAnsiTheme="majorHAnsi"/>
        </w:rPr>
        <w:br/>
        <w:t>in s kosci.</w:t>
      </w:r>
    </w:p>
    <w:p w:rsidR="00301A5F" w:rsidRPr="00301A5F" w:rsidRDefault="00301A5F" w:rsidP="00301A5F">
      <w:pPr>
        <w:pStyle w:val="Navadensplet"/>
        <w:spacing w:line="276" w:lineRule="auto"/>
        <w:rPr>
          <w:rFonts w:asciiTheme="majorHAnsi" w:hAnsiTheme="majorHAnsi"/>
        </w:rPr>
      </w:pPr>
      <w:r w:rsidRPr="00301A5F">
        <w:rPr>
          <w:rFonts w:asciiTheme="majorHAnsi" w:hAnsiTheme="majorHAnsi"/>
        </w:rPr>
        <w:t>Potem si nekomu</w:t>
      </w:r>
      <w:r w:rsidRPr="00301A5F">
        <w:rPr>
          <w:rFonts w:asciiTheme="majorHAnsi" w:hAnsiTheme="majorHAnsi"/>
        </w:rPr>
        <w:br/>
        <w:t>vsakdanji kruh.</w:t>
      </w:r>
    </w:p>
    <w:p w:rsidR="00301A5F" w:rsidRPr="00301A5F" w:rsidRDefault="00301A5F" w:rsidP="00301A5F">
      <w:pPr>
        <w:rPr>
          <w:rFonts w:asciiTheme="majorHAnsi" w:hAnsiTheme="majorHAnsi"/>
          <w:b/>
          <w:bCs/>
          <w:sz w:val="24"/>
          <w:szCs w:val="24"/>
        </w:rPr>
        <w:sectPr w:rsidR="00301A5F" w:rsidRPr="00301A5F" w:rsidSect="005430A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00486" w:rsidRDefault="00100486" w:rsidP="009970C7">
      <w:pPr>
        <w:jc w:val="both"/>
        <w:rPr>
          <w:rFonts w:asciiTheme="majorHAnsi" w:hAnsiTheme="majorHAnsi"/>
          <w:b/>
          <w:bCs/>
          <w:sz w:val="24"/>
          <w:szCs w:val="24"/>
        </w:rPr>
        <w:sectPr w:rsidR="001004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30A8" w:rsidRPr="00100486" w:rsidRDefault="005430A8" w:rsidP="009970C7">
      <w:pPr>
        <w:jc w:val="both"/>
        <w:rPr>
          <w:rFonts w:asciiTheme="majorHAnsi" w:hAnsiTheme="majorHAnsi"/>
          <w:sz w:val="24"/>
          <w:szCs w:val="24"/>
        </w:rPr>
      </w:pPr>
    </w:p>
    <w:sectPr w:rsidR="005430A8" w:rsidRPr="00100486" w:rsidSect="001004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AD" w:rsidRDefault="000E53AD" w:rsidP="009970C7">
      <w:pPr>
        <w:spacing w:after="0" w:line="240" w:lineRule="auto"/>
      </w:pPr>
      <w:r>
        <w:separator/>
      </w:r>
    </w:p>
  </w:endnote>
  <w:endnote w:type="continuationSeparator" w:id="0">
    <w:p w:rsidR="000E53AD" w:rsidRDefault="000E53AD" w:rsidP="0099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7428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970C7" w:rsidRPr="009970C7" w:rsidRDefault="009970C7">
        <w:pPr>
          <w:pStyle w:val="Noga"/>
          <w:jc w:val="right"/>
          <w:rPr>
            <w:rFonts w:asciiTheme="majorHAnsi" w:hAnsiTheme="majorHAnsi"/>
          </w:rPr>
        </w:pPr>
        <w:r w:rsidRPr="009970C7">
          <w:rPr>
            <w:rFonts w:asciiTheme="majorHAnsi" w:hAnsiTheme="majorHAnsi"/>
          </w:rPr>
          <w:fldChar w:fldCharType="begin"/>
        </w:r>
        <w:r w:rsidRPr="009970C7">
          <w:rPr>
            <w:rFonts w:asciiTheme="majorHAnsi" w:hAnsiTheme="majorHAnsi"/>
          </w:rPr>
          <w:instrText>PAGE   \* MERGEFORMAT</w:instrText>
        </w:r>
        <w:r w:rsidRPr="009970C7">
          <w:rPr>
            <w:rFonts w:asciiTheme="majorHAnsi" w:hAnsiTheme="majorHAnsi"/>
          </w:rPr>
          <w:fldChar w:fldCharType="separate"/>
        </w:r>
        <w:r w:rsidR="008818EC">
          <w:rPr>
            <w:rFonts w:asciiTheme="majorHAnsi" w:hAnsiTheme="majorHAnsi"/>
            <w:noProof/>
          </w:rPr>
          <w:t>1</w:t>
        </w:r>
        <w:r w:rsidRPr="009970C7">
          <w:rPr>
            <w:rFonts w:asciiTheme="majorHAnsi" w:hAnsiTheme="majorHAnsi"/>
          </w:rPr>
          <w:fldChar w:fldCharType="end"/>
        </w:r>
      </w:p>
    </w:sdtContent>
  </w:sdt>
  <w:p w:rsidR="009970C7" w:rsidRDefault="009970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AD" w:rsidRDefault="000E53AD" w:rsidP="009970C7">
      <w:pPr>
        <w:spacing w:after="0" w:line="240" w:lineRule="auto"/>
      </w:pPr>
      <w:r>
        <w:separator/>
      </w:r>
    </w:p>
  </w:footnote>
  <w:footnote w:type="continuationSeparator" w:id="0">
    <w:p w:rsidR="000E53AD" w:rsidRDefault="000E53AD" w:rsidP="0099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A91"/>
    <w:multiLevelType w:val="hybridMultilevel"/>
    <w:tmpl w:val="82FA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851"/>
    <w:multiLevelType w:val="hybridMultilevel"/>
    <w:tmpl w:val="C9B6E252"/>
    <w:lvl w:ilvl="0" w:tplc="80745C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1110"/>
    <w:multiLevelType w:val="hybridMultilevel"/>
    <w:tmpl w:val="804C6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5C83"/>
    <w:multiLevelType w:val="hybridMultilevel"/>
    <w:tmpl w:val="867CA4B0"/>
    <w:lvl w:ilvl="0" w:tplc="5EDC90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F"/>
    <w:rsid w:val="000E53AD"/>
    <w:rsid w:val="00100486"/>
    <w:rsid w:val="00193562"/>
    <w:rsid w:val="001E74CC"/>
    <w:rsid w:val="00301A5F"/>
    <w:rsid w:val="003C67EF"/>
    <w:rsid w:val="00422920"/>
    <w:rsid w:val="00450018"/>
    <w:rsid w:val="004E1FC8"/>
    <w:rsid w:val="005430A8"/>
    <w:rsid w:val="00587D86"/>
    <w:rsid w:val="005E5BB8"/>
    <w:rsid w:val="008818EC"/>
    <w:rsid w:val="008C523A"/>
    <w:rsid w:val="00972B2F"/>
    <w:rsid w:val="009970C7"/>
    <w:rsid w:val="00A1703C"/>
    <w:rsid w:val="00A43684"/>
    <w:rsid w:val="00A5671E"/>
    <w:rsid w:val="00BC6440"/>
    <w:rsid w:val="00C65BAA"/>
    <w:rsid w:val="00DA699C"/>
    <w:rsid w:val="00E60308"/>
    <w:rsid w:val="00F26CE7"/>
    <w:rsid w:val="00F37796"/>
    <w:rsid w:val="00F42F61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2B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72B2F"/>
    <w:pPr>
      <w:ind w:left="720"/>
      <w:contextualSpacing/>
    </w:pPr>
  </w:style>
  <w:style w:type="paragraph" w:customStyle="1" w:styleId="Default">
    <w:name w:val="Default"/>
    <w:rsid w:val="00972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Glava">
    <w:name w:val="header"/>
    <w:basedOn w:val="Navaden"/>
    <w:link w:val="GlavaZnak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0C7"/>
  </w:style>
  <w:style w:type="paragraph" w:styleId="Noga">
    <w:name w:val="footer"/>
    <w:basedOn w:val="Navaden"/>
    <w:link w:val="NogaZnak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0C7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1A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1A5F"/>
    <w:rPr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3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2B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72B2F"/>
    <w:pPr>
      <w:ind w:left="720"/>
      <w:contextualSpacing/>
    </w:pPr>
  </w:style>
  <w:style w:type="paragraph" w:customStyle="1" w:styleId="Default">
    <w:name w:val="Default"/>
    <w:rsid w:val="00972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Glava">
    <w:name w:val="header"/>
    <w:basedOn w:val="Navaden"/>
    <w:link w:val="GlavaZnak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0C7"/>
  </w:style>
  <w:style w:type="paragraph" w:styleId="Noga">
    <w:name w:val="footer"/>
    <w:basedOn w:val="Navaden"/>
    <w:link w:val="NogaZnak"/>
    <w:uiPriority w:val="99"/>
    <w:unhideWhenUsed/>
    <w:rsid w:val="0099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0C7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1A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1A5F"/>
    <w:rPr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3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150A-8754-4608-818C-C11919A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dcterms:created xsi:type="dcterms:W3CDTF">2017-09-15T07:41:00Z</dcterms:created>
  <dcterms:modified xsi:type="dcterms:W3CDTF">2017-09-27T18:36:00Z</dcterms:modified>
</cp:coreProperties>
</file>