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0" w:rsidRDefault="00720A10" w:rsidP="00720A10">
      <w:pPr>
        <w:pStyle w:val="Odstavekseznama"/>
        <w:spacing w:before="24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785738">
        <w:rPr>
          <w:rFonts w:asciiTheme="majorHAnsi" w:hAnsiTheme="majorHAnsi"/>
          <w:b/>
          <w:sz w:val="24"/>
          <w:szCs w:val="24"/>
        </w:rPr>
        <w:t>Povzetek</w:t>
      </w:r>
      <w:r w:rsidR="00F05E47">
        <w:rPr>
          <w:rFonts w:asciiTheme="majorHAnsi" w:hAnsiTheme="majorHAnsi"/>
          <w:b/>
          <w:sz w:val="24"/>
          <w:szCs w:val="24"/>
        </w:rPr>
        <w:t xml:space="preserve"> – dr. Vinko Potočnik </w:t>
      </w:r>
      <w:bookmarkStart w:id="0" w:name="_GoBack"/>
      <w:bookmarkEnd w:id="0"/>
    </w:p>
    <w:p w:rsidR="00720A10" w:rsidRPr="004101C9" w:rsidRDefault="00720A10" w:rsidP="00720A10">
      <w:pPr>
        <w:jc w:val="both"/>
        <w:rPr>
          <w:rFonts w:asciiTheme="majorHAnsi" w:hAnsiTheme="majorHAnsi"/>
          <w:sz w:val="24"/>
          <w:szCs w:val="24"/>
        </w:rPr>
      </w:pPr>
      <w:r w:rsidRPr="004101C9">
        <w:rPr>
          <w:rFonts w:asciiTheme="majorHAnsi" w:hAnsiTheme="majorHAnsi"/>
          <w:sz w:val="24"/>
          <w:szCs w:val="24"/>
        </w:rPr>
        <w:t>Cerkev je povabljena, da trdna navznoter pogumno spoznava in razume okolje</w:t>
      </w:r>
      <w:r>
        <w:rPr>
          <w:rFonts w:asciiTheme="majorHAnsi" w:hAnsiTheme="majorHAnsi"/>
          <w:sz w:val="24"/>
          <w:szCs w:val="24"/>
        </w:rPr>
        <w:t>,</w:t>
      </w:r>
      <w:r w:rsidRPr="004101C9">
        <w:rPr>
          <w:rFonts w:asciiTheme="majorHAnsi" w:hAnsiTheme="majorHAnsi"/>
          <w:sz w:val="24"/>
          <w:szCs w:val="24"/>
        </w:rPr>
        <w:t xml:space="preserve"> v katerem je. Ga </w:t>
      </w:r>
      <w:r>
        <w:rPr>
          <w:rFonts w:asciiTheme="majorHAnsi" w:hAnsiTheme="majorHAnsi"/>
          <w:sz w:val="24"/>
          <w:szCs w:val="24"/>
        </w:rPr>
        <w:t xml:space="preserve">niti </w:t>
      </w:r>
      <w:r w:rsidRPr="004101C9">
        <w:rPr>
          <w:rFonts w:asciiTheme="majorHAnsi" w:hAnsiTheme="majorHAnsi"/>
          <w:sz w:val="24"/>
          <w:szCs w:val="24"/>
        </w:rPr>
        <w:t>ne obsoja niti se z njim ne prep</w:t>
      </w:r>
      <w:r w:rsidRPr="004101C9">
        <w:rPr>
          <w:rFonts w:asciiTheme="majorHAnsi" w:hAnsiTheme="majorHAnsi"/>
          <w:sz w:val="24"/>
          <w:szCs w:val="24"/>
        </w:rPr>
        <w:t>i</w:t>
      </w:r>
      <w:r w:rsidRPr="004101C9">
        <w:rPr>
          <w:rFonts w:asciiTheme="majorHAnsi" w:hAnsiTheme="majorHAnsi"/>
          <w:sz w:val="24"/>
          <w:szCs w:val="24"/>
        </w:rPr>
        <w:t>ra. Nova evangelizacija ni morala, ampak srečanje z Očetom v Krist</w:t>
      </w:r>
      <w:r w:rsidRPr="004101C9">
        <w:rPr>
          <w:rFonts w:asciiTheme="majorHAnsi" w:hAnsiTheme="majorHAnsi"/>
          <w:sz w:val="24"/>
          <w:szCs w:val="24"/>
        </w:rPr>
        <w:t>u</w:t>
      </w:r>
      <w:r w:rsidRPr="004101C9">
        <w:rPr>
          <w:rFonts w:asciiTheme="majorHAnsi" w:hAnsiTheme="majorHAnsi"/>
          <w:sz w:val="24"/>
          <w:szCs w:val="24"/>
        </w:rPr>
        <w:t xml:space="preserve">su; ni </w:t>
      </w:r>
      <w:proofErr w:type="spellStart"/>
      <w:r w:rsidRPr="004101C9">
        <w:rPr>
          <w:rFonts w:asciiTheme="majorHAnsi" w:hAnsiTheme="majorHAnsi"/>
          <w:sz w:val="24"/>
          <w:szCs w:val="24"/>
        </w:rPr>
        <w:t>teodiceja</w:t>
      </w:r>
      <w:proofErr w:type="spellEnd"/>
      <w:r w:rsidRPr="004101C9">
        <w:rPr>
          <w:rFonts w:asciiTheme="majorHAnsi" w:hAnsiTheme="majorHAnsi"/>
          <w:sz w:val="24"/>
          <w:szCs w:val="24"/>
        </w:rPr>
        <w:t xml:space="preserve"> (teorija o Bogu), ampak zgodovina s svojimi nesmisli in križi; ni koherenca z resnicami vere in krščanskimi načeli, ampak zvestoba Božji Besedi; v ospredju ni dolžnost, ampak želja po lepem; ni obredje, ampak izkušnja velike noči; ni individualnost, ampak skupnost; ni nauk, ampak oblikovana vest in identiteta; ni pravilo, ampak odnos z Božjo besedo v molitvi.</w:t>
      </w:r>
    </w:p>
    <w:p w:rsidR="00C738E4" w:rsidRDefault="00C738E4"/>
    <w:sectPr w:rsidR="00C7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10"/>
    <w:rsid w:val="00045893"/>
    <w:rsid w:val="0042344E"/>
    <w:rsid w:val="00720A10"/>
    <w:rsid w:val="00C738E4"/>
    <w:rsid w:val="00F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0A1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0A1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SKU</dc:creator>
  <cp:lastModifiedBy>Simona SKU</cp:lastModifiedBy>
  <cp:revision>2</cp:revision>
  <dcterms:created xsi:type="dcterms:W3CDTF">2018-02-07T11:34:00Z</dcterms:created>
  <dcterms:modified xsi:type="dcterms:W3CDTF">2018-02-07T11:34:00Z</dcterms:modified>
</cp:coreProperties>
</file>